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81FCD" w14:textId="6BC42DCE" w:rsidR="00EB56EE" w:rsidRPr="00F43755" w:rsidRDefault="00EF3726" w:rsidP="00F43755">
      <w:pPr>
        <w:pStyle w:val="Heading1"/>
        <w:keepNext w:val="0"/>
        <w:widowControl w:val="0"/>
        <w:spacing w:before="0" w:line="240" w:lineRule="auto"/>
        <w:ind w:right="-180"/>
        <w:rPr>
          <w:rFonts w:asciiTheme="minorHAnsi" w:hAnsiTheme="minorHAnsi"/>
          <w:sz w:val="76"/>
          <w:szCs w:val="76"/>
        </w:rPr>
      </w:pPr>
      <w:r w:rsidRPr="00F43755">
        <w:rPr>
          <w:rFonts w:asciiTheme="minorHAnsi" w:hAnsiTheme="minorHAnsi"/>
          <w:sz w:val="76"/>
          <w:szCs w:val="76"/>
        </w:rPr>
        <w:t>San Francisco Collaborative Partnering Steering Committee</w:t>
      </w:r>
    </w:p>
    <w:p w14:paraId="4135BDF8" w14:textId="2F378515" w:rsidR="0063384B" w:rsidRPr="000517DE" w:rsidRDefault="00A400EF" w:rsidP="00224514">
      <w:pPr>
        <w:spacing w:before="120" w:line="240" w:lineRule="auto"/>
        <w:rPr>
          <w:rFonts w:asciiTheme="minorHAnsi" w:hAnsiTheme="minorHAnsi"/>
          <w:sz w:val="48"/>
          <w:szCs w:val="48"/>
        </w:rPr>
      </w:pPr>
      <w:r>
        <w:rPr>
          <w:rFonts w:asciiTheme="minorHAnsi" w:hAnsiTheme="minorHAnsi"/>
          <w:sz w:val="48"/>
          <w:szCs w:val="48"/>
        </w:rPr>
        <w:t xml:space="preserve">Performance Measures </w:t>
      </w:r>
      <w:r w:rsidR="00EF71BD">
        <w:rPr>
          <w:rFonts w:asciiTheme="minorHAnsi" w:hAnsiTheme="minorHAnsi"/>
          <w:sz w:val="48"/>
          <w:szCs w:val="48"/>
        </w:rPr>
        <w:t>Subcommittee</w:t>
      </w:r>
      <w:r w:rsidR="0063384B">
        <w:rPr>
          <w:rFonts w:asciiTheme="minorHAnsi" w:hAnsiTheme="minorHAnsi"/>
          <w:sz w:val="48"/>
          <w:szCs w:val="48"/>
        </w:rPr>
        <w:t xml:space="preserve"> </w:t>
      </w:r>
      <w:r w:rsidR="000C37E1">
        <w:rPr>
          <w:rFonts w:asciiTheme="minorHAnsi" w:hAnsiTheme="minorHAnsi"/>
          <w:sz w:val="48"/>
          <w:szCs w:val="48"/>
        </w:rPr>
        <w:t>Report</w:t>
      </w:r>
      <w:r w:rsidR="0063384B">
        <w:rPr>
          <w:rFonts w:asciiTheme="minorHAnsi" w:hAnsiTheme="minorHAnsi"/>
          <w:sz w:val="48"/>
          <w:szCs w:val="48"/>
        </w:rPr>
        <w:br/>
        <w:t>Meeting #</w:t>
      </w:r>
      <w:r w:rsidR="00651626">
        <w:rPr>
          <w:rFonts w:asciiTheme="minorHAnsi" w:hAnsiTheme="minorHAnsi"/>
          <w:sz w:val="48"/>
          <w:szCs w:val="48"/>
        </w:rPr>
        <w:t>3</w:t>
      </w:r>
    </w:p>
    <w:p w14:paraId="5ACF0533" w14:textId="7D47C603" w:rsidR="00224514" w:rsidRPr="000517DE" w:rsidRDefault="00651626" w:rsidP="00224514">
      <w:pPr>
        <w:spacing w:line="240" w:lineRule="auto"/>
        <w:rPr>
          <w:rFonts w:asciiTheme="minorHAnsi" w:hAnsiTheme="minorHAnsi"/>
          <w:i/>
          <w:sz w:val="44"/>
          <w:szCs w:val="48"/>
        </w:rPr>
      </w:pPr>
      <w:r>
        <w:rPr>
          <w:rFonts w:asciiTheme="minorHAnsi" w:hAnsiTheme="minorHAnsi"/>
        </w:rPr>
        <w:t>May 16</w:t>
      </w:r>
      <w:r w:rsidR="0063384B">
        <w:rPr>
          <w:rFonts w:asciiTheme="minorHAnsi" w:hAnsiTheme="minorHAnsi"/>
        </w:rPr>
        <w:t>, 2017</w:t>
      </w:r>
    </w:p>
    <w:p w14:paraId="55091008" w14:textId="77777777" w:rsidR="00D60C52" w:rsidRDefault="00D60C52" w:rsidP="000B4F45">
      <w:pPr>
        <w:tabs>
          <w:tab w:val="left" w:pos="990"/>
          <w:tab w:val="right" w:pos="9360"/>
        </w:tabs>
        <w:spacing w:line="240" w:lineRule="auto"/>
        <w:rPr>
          <w:rFonts w:asciiTheme="minorHAnsi" w:hAnsiTheme="minorHAnsi"/>
        </w:rPr>
      </w:pPr>
    </w:p>
    <w:p w14:paraId="738ADBC6" w14:textId="77777777" w:rsidR="00D60C52" w:rsidRDefault="00D60C52" w:rsidP="000B4F45">
      <w:pPr>
        <w:tabs>
          <w:tab w:val="left" w:pos="990"/>
          <w:tab w:val="right" w:pos="9360"/>
        </w:tabs>
        <w:spacing w:line="240" w:lineRule="auto"/>
        <w:rPr>
          <w:rFonts w:asciiTheme="minorHAnsi" w:hAnsiTheme="minorHAnsi"/>
        </w:rPr>
      </w:pPr>
    </w:p>
    <w:p w14:paraId="6825BBAE" w14:textId="42F4C557" w:rsidR="00C76D94" w:rsidRPr="000517DE" w:rsidRDefault="00CE1C35" w:rsidP="000B4F45">
      <w:pPr>
        <w:tabs>
          <w:tab w:val="left" w:pos="990"/>
          <w:tab w:val="right" w:pos="9360"/>
        </w:tabs>
        <w:spacing w:line="240" w:lineRule="auto"/>
        <w:rPr>
          <w:rFonts w:asciiTheme="minorHAnsi" w:hAnsiTheme="minorHAnsi"/>
        </w:rPr>
      </w:pPr>
      <w:r w:rsidRPr="000517DE">
        <w:rPr>
          <w:rFonts w:asciiTheme="minorHAnsi" w:hAnsiTheme="minorHAnsi"/>
        </w:rPr>
        <w:t xml:space="preserve">San Francisco </w:t>
      </w:r>
      <w:r w:rsidR="00A400EF">
        <w:rPr>
          <w:rFonts w:asciiTheme="minorHAnsi" w:hAnsiTheme="minorHAnsi"/>
        </w:rPr>
        <w:t>Public Works</w:t>
      </w:r>
    </w:p>
    <w:p w14:paraId="3B3334BB" w14:textId="43B99D54" w:rsidR="00D60C52" w:rsidRDefault="00A400EF" w:rsidP="000B4F45">
      <w:pPr>
        <w:tabs>
          <w:tab w:val="left" w:pos="990"/>
          <w:tab w:val="right" w:pos="9360"/>
        </w:tabs>
        <w:spacing w:line="240" w:lineRule="auto"/>
        <w:rPr>
          <w:rFonts w:asciiTheme="minorHAnsi" w:hAnsiTheme="minorHAnsi"/>
        </w:rPr>
      </w:pPr>
      <w:r>
        <w:rPr>
          <w:rFonts w:asciiTheme="minorHAnsi" w:hAnsiTheme="minorHAnsi"/>
        </w:rPr>
        <w:t>Main Conference Room</w:t>
      </w:r>
    </w:p>
    <w:p w14:paraId="2A2360CD" w14:textId="72C84E7E" w:rsidR="00D60C52" w:rsidRDefault="00A400EF" w:rsidP="000B4F45">
      <w:pPr>
        <w:tabs>
          <w:tab w:val="left" w:pos="990"/>
          <w:tab w:val="right" w:pos="9360"/>
        </w:tabs>
        <w:spacing w:line="240" w:lineRule="auto"/>
        <w:rPr>
          <w:rFonts w:asciiTheme="minorHAnsi" w:hAnsiTheme="minorHAnsi"/>
        </w:rPr>
      </w:pPr>
      <w:r>
        <w:rPr>
          <w:rFonts w:asciiTheme="minorHAnsi" w:hAnsiTheme="minorHAnsi"/>
        </w:rPr>
        <w:t>30 Van Ness Ave.</w:t>
      </w:r>
    </w:p>
    <w:p w14:paraId="45E3CB24" w14:textId="5744E39F" w:rsidR="009B39EC" w:rsidRPr="000517DE" w:rsidRDefault="00CE1C35" w:rsidP="000B4F45">
      <w:pPr>
        <w:tabs>
          <w:tab w:val="left" w:pos="990"/>
          <w:tab w:val="right" w:pos="9360"/>
        </w:tabs>
        <w:spacing w:line="240" w:lineRule="auto"/>
        <w:rPr>
          <w:rFonts w:asciiTheme="minorHAnsi" w:hAnsiTheme="minorHAnsi"/>
        </w:rPr>
      </w:pPr>
      <w:r w:rsidRPr="000517DE">
        <w:rPr>
          <w:rFonts w:asciiTheme="minorHAnsi" w:hAnsiTheme="minorHAnsi"/>
        </w:rPr>
        <w:t>San Francisco</w:t>
      </w:r>
      <w:r w:rsidR="009B39EC" w:rsidRPr="000517DE">
        <w:rPr>
          <w:rFonts w:asciiTheme="minorHAnsi" w:hAnsiTheme="minorHAnsi"/>
        </w:rPr>
        <w:t>, CA</w:t>
      </w:r>
    </w:p>
    <w:p w14:paraId="75037A9E" w14:textId="792B4733" w:rsidR="000517DE" w:rsidRDefault="00EF71BD" w:rsidP="00D947C5">
      <w:pPr>
        <w:tabs>
          <w:tab w:val="left" w:pos="990"/>
          <w:tab w:val="right" w:pos="9360"/>
        </w:tabs>
        <w:spacing w:line="240" w:lineRule="auto"/>
        <w:rPr>
          <w:rFonts w:asciiTheme="minorHAnsi" w:hAnsiTheme="minorHAnsi"/>
        </w:rPr>
      </w:pPr>
      <w:r w:rsidRPr="000517DE">
        <w:rPr>
          <w:rFonts w:asciiTheme="minorHAnsi" w:hAnsiTheme="minorHAnsi"/>
          <w:noProof/>
        </w:rPr>
        <w:drawing>
          <wp:anchor distT="0" distB="0" distL="114300" distR="114300" simplePos="0" relativeHeight="251658240" behindDoc="0" locked="0" layoutInCell="1" allowOverlap="1" wp14:anchorId="5801794D" wp14:editId="5C6A6175">
            <wp:simplePos x="0" y="0"/>
            <wp:positionH relativeFrom="column">
              <wp:posOffset>723265</wp:posOffset>
            </wp:positionH>
            <wp:positionV relativeFrom="paragraph">
              <wp:posOffset>129702</wp:posOffset>
            </wp:positionV>
            <wp:extent cx="4749800" cy="1677670"/>
            <wp:effectExtent l="0" t="0" r="0" b="0"/>
            <wp:wrapNone/>
            <wp:docPr id="28" name="Picture 28" descr="C:\Users\Rob\Dropbox\OrgMetrics\SFCP Steering Committee\June 29 Kick-off Materials\Logos\Partner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OrgMetrics\SFCP Steering Committee\June 29 Kick-off Materials\Logos\Partnering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9800" cy="1677670"/>
                    </a:xfrm>
                    <a:prstGeom prst="rect">
                      <a:avLst/>
                    </a:prstGeom>
                    <a:noFill/>
                    <a:ln>
                      <a:noFill/>
                    </a:ln>
                  </pic:spPr>
                </pic:pic>
              </a:graphicData>
            </a:graphic>
          </wp:anchor>
        </w:drawing>
      </w:r>
    </w:p>
    <w:p w14:paraId="2183F304" w14:textId="59ED2181" w:rsidR="000517DE" w:rsidRDefault="000517DE" w:rsidP="00D947C5">
      <w:pPr>
        <w:tabs>
          <w:tab w:val="left" w:pos="990"/>
          <w:tab w:val="right" w:pos="9360"/>
        </w:tabs>
        <w:spacing w:line="240" w:lineRule="auto"/>
        <w:rPr>
          <w:rFonts w:asciiTheme="minorHAnsi" w:hAnsiTheme="minorHAnsi"/>
        </w:rPr>
      </w:pPr>
    </w:p>
    <w:p w14:paraId="5E0E9E6B" w14:textId="3F4A0CBD" w:rsidR="000517DE" w:rsidRDefault="000517DE" w:rsidP="00D947C5">
      <w:pPr>
        <w:tabs>
          <w:tab w:val="left" w:pos="990"/>
          <w:tab w:val="right" w:pos="9360"/>
        </w:tabs>
        <w:spacing w:line="240" w:lineRule="auto"/>
        <w:rPr>
          <w:rFonts w:asciiTheme="minorHAnsi" w:hAnsiTheme="minorHAnsi"/>
        </w:rPr>
      </w:pPr>
    </w:p>
    <w:p w14:paraId="70AF182F" w14:textId="31556A31" w:rsidR="00827C23" w:rsidRPr="000517DE" w:rsidRDefault="00827C23" w:rsidP="00D60C52">
      <w:pPr>
        <w:tabs>
          <w:tab w:val="left" w:pos="990"/>
          <w:tab w:val="right" w:pos="9360"/>
        </w:tabs>
        <w:spacing w:line="240" w:lineRule="auto"/>
        <w:rPr>
          <w:rFonts w:asciiTheme="minorHAnsi" w:hAnsiTheme="minorHAnsi"/>
        </w:rPr>
      </w:pPr>
    </w:p>
    <w:p w14:paraId="6CCBAA03" w14:textId="77777777" w:rsidR="00827C23" w:rsidRPr="000517DE" w:rsidRDefault="00827C23" w:rsidP="00D947C5">
      <w:pPr>
        <w:spacing w:line="240" w:lineRule="auto"/>
        <w:rPr>
          <w:rFonts w:asciiTheme="minorHAnsi" w:hAnsiTheme="minorHAnsi"/>
        </w:rPr>
      </w:pPr>
    </w:p>
    <w:p w14:paraId="5C462747" w14:textId="77777777" w:rsidR="00827C23" w:rsidRPr="000517DE" w:rsidRDefault="00827C23" w:rsidP="00D947C5">
      <w:pPr>
        <w:spacing w:line="240" w:lineRule="auto"/>
        <w:rPr>
          <w:rFonts w:asciiTheme="minorHAnsi" w:hAnsiTheme="minorHAnsi"/>
        </w:rPr>
      </w:pPr>
    </w:p>
    <w:p w14:paraId="0A5DC81B" w14:textId="77777777" w:rsidR="00827C23" w:rsidRPr="000517DE" w:rsidRDefault="00827C23" w:rsidP="00D947C5">
      <w:pPr>
        <w:spacing w:line="240" w:lineRule="auto"/>
        <w:rPr>
          <w:rFonts w:asciiTheme="minorHAnsi" w:hAnsiTheme="minorHAnsi"/>
        </w:rPr>
      </w:pPr>
    </w:p>
    <w:p w14:paraId="3BC2640D" w14:textId="4AF131E0" w:rsidR="00D60C52" w:rsidRDefault="00D60C52" w:rsidP="00D947C5">
      <w:pPr>
        <w:spacing w:line="240" w:lineRule="auto"/>
        <w:rPr>
          <w:rFonts w:asciiTheme="minorHAnsi" w:hAnsiTheme="minorHAnsi"/>
        </w:rPr>
      </w:pPr>
    </w:p>
    <w:p w14:paraId="22134A93" w14:textId="001D004F" w:rsidR="00EF71BD" w:rsidRDefault="00EF71BD" w:rsidP="00D947C5">
      <w:pPr>
        <w:spacing w:line="240" w:lineRule="auto"/>
        <w:rPr>
          <w:rFonts w:asciiTheme="minorHAnsi" w:hAnsiTheme="minorHAnsi"/>
        </w:rPr>
      </w:pPr>
    </w:p>
    <w:p w14:paraId="7CAF6BFF" w14:textId="73A177D1" w:rsidR="00EF71BD" w:rsidRDefault="00EF71BD" w:rsidP="00D947C5">
      <w:pPr>
        <w:spacing w:line="240" w:lineRule="auto"/>
        <w:rPr>
          <w:rFonts w:asciiTheme="minorHAnsi" w:hAnsiTheme="minorHAnsi"/>
        </w:rPr>
      </w:pPr>
      <w:r>
        <w:rPr>
          <w:noProof/>
        </w:rPr>
        <w:drawing>
          <wp:anchor distT="0" distB="0" distL="114300" distR="114300" simplePos="0" relativeHeight="251664384" behindDoc="0" locked="0" layoutInCell="1" allowOverlap="1" wp14:anchorId="7A900437" wp14:editId="147E71B5">
            <wp:simplePos x="0" y="0"/>
            <wp:positionH relativeFrom="margin">
              <wp:align>left</wp:align>
            </wp:positionH>
            <wp:positionV relativeFrom="paragraph">
              <wp:posOffset>8255</wp:posOffset>
            </wp:positionV>
            <wp:extent cx="5977890" cy="198818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767" t="46432" r="20201" b="11568"/>
                    <a:stretch/>
                  </pic:blipFill>
                  <pic:spPr bwMode="auto">
                    <a:xfrm>
                      <a:off x="0" y="0"/>
                      <a:ext cx="5977890" cy="1988185"/>
                    </a:xfrm>
                    <a:prstGeom prst="rect">
                      <a:avLst/>
                    </a:prstGeom>
                    <a:ln>
                      <a:noFill/>
                    </a:ln>
                    <a:extLst>
                      <a:ext uri="{53640926-AAD7-44D8-BBD7-CCE9431645EC}">
                        <a14:shadowObscured xmlns:a14="http://schemas.microsoft.com/office/drawing/2010/main"/>
                      </a:ext>
                    </a:extLst>
                  </pic:spPr>
                </pic:pic>
              </a:graphicData>
            </a:graphic>
          </wp:anchor>
        </w:drawing>
      </w:r>
    </w:p>
    <w:p w14:paraId="5A8E2B07" w14:textId="66F9FC99" w:rsidR="00EF71BD" w:rsidRDefault="00EF71BD" w:rsidP="00D947C5">
      <w:pPr>
        <w:spacing w:line="240" w:lineRule="auto"/>
        <w:rPr>
          <w:rFonts w:asciiTheme="minorHAnsi" w:hAnsiTheme="minorHAnsi"/>
        </w:rPr>
      </w:pPr>
    </w:p>
    <w:p w14:paraId="79EFD65A" w14:textId="324EF0F1" w:rsidR="00EF71BD" w:rsidRDefault="00EF71BD" w:rsidP="00D947C5">
      <w:pPr>
        <w:spacing w:line="240" w:lineRule="auto"/>
        <w:rPr>
          <w:rFonts w:asciiTheme="minorHAnsi" w:hAnsiTheme="minorHAnsi"/>
        </w:rPr>
      </w:pPr>
    </w:p>
    <w:p w14:paraId="6EC2BEDE" w14:textId="2114A876" w:rsidR="00EF71BD" w:rsidRDefault="00EF71BD" w:rsidP="00D947C5">
      <w:pPr>
        <w:spacing w:line="240" w:lineRule="auto"/>
        <w:rPr>
          <w:rFonts w:asciiTheme="minorHAnsi" w:hAnsiTheme="minorHAnsi"/>
        </w:rPr>
      </w:pPr>
    </w:p>
    <w:p w14:paraId="4D504852" w14:textId="373D61FE" w:rsidR="00EF71BD" w:rsidRDefault="00EF71BD" w:rsidP="00D947C5">
      <w:pPr>
        <w:spacing w:line="240" w:lineRule="auto"/>
        <w:rPr>
          <w:rFonts w:asciiTheme="minorHAnsi" w:hAnsiTheme="minorHAnsi"/>
        </w:rPr>
      </w:pPr>
    </w:p>
    <w:p w14:paraId="19A046EB" w14:textId="3BC8DDA6" w:rsidR="00EF71BD" w:rsidRDefault="00EF71BD" w:rsidP="00D947C5">
      <w:pPr>
        <w:spacing w:line="240" w:lineRule="auto"/>
        <w:rPr>
          <w:rFonts w:asciiTheme="minorHAnsi" w:hAnsiTheme="minorHAnsi"/>
        </w:rPr>
      </w:pPr>
    </w:p>
    <w:p w14:paraId="60EFC5E2" w14:textId="06F960DB" w:rsidR="00EF71BD" w:rsidRDefault="00EF71BD" w:rsidP="00D947C5">
      <w:pPr>
        <w:spacing w:line="240" w:lineRule="auto"/>
        <w:rPr>
          <w:rFonts w:asciiTheme="minorHAnsi" w:hAnsiTheme="minorHAnsi"/>
        </w:rPr>
      </w:pPr>
    </w:p>
    <w:p w14:paraId="0B3BDB38" w14:textId="05EE5060" w:rsidR="00EF71BD" w:rsidRDefault="00EF71BD" w:rsidP="00D947C5">
      <w:pPr>
        <w:spacing w:line="240" w:lineRule="auto"/>
        <w:rPr>
          <w:rFonts w:asciiTheme="minorHAnsi" w:hAnsiTheme="minorHAnsi"/>
        </w:rPr>
      </w:pPr>
    </w:p>
    <w:p w14:paraId="7BC24E63" w14:textId="77777777" w:rsidR="00EF71BD" w:rsidRDefault="00EF71BD" w:rsidP="00D947C5">
      <w:pPr>
        <w:spacing w:line="240" w:lineRule="auto"/>
        <w:rPr>
          <w:rFonts w:asciiTheme="minorHAnsi" w:hAnsiTheme="minorHAnsi"/>
        </w:rPr>
      </w:pPr>
    </w:p>
    <w:p w14:paraId="66BCF692" w14:textId="3430B4C4" w:rsidR="00EF71BD" w:rsidRDefault="00EF71BD" w:rsidP="00D947C5">
      <w:pPr>
        <w:spacing w:line="240" w:lineRule="auto"/>
        <w:rPr>
          <w:rFonts w:asciiTheme="minorHAnsi" w:hAnsiTheme="minorHAnsi"/>
        </w:rPr>
      </w:pPr>
    </w:p>
    <w:p w14:paraId="10C48463" w14:textId="67264B40" w:rsidR="00EF71BD" w:rsidRDefault="00EF71BD" w:rsidP="00D947C5">
      <w:pPr>
        <w:spacing w:line="240" w:lineRule="auto"/>
        <w:rPr>
          <w:rFonts w:asciiTheme="minorHAnsi" w:hAnsiTheme="minorHAnsi"/>
        </w:rPr>
      </w:pPr>
    </w:p>
    <w:p w14:paraId="2B85085D" w14:textId="77777777" w:rsidR="00D60C52" w:rsidRDefault="00D60C52" w:rsidP="00D947C5">
      <w:pPr>
        <w:spacing w:line="240" w:lineRule="auto"/>
        <w:rPr>
          <w:rFonts w:asciiTheme="minorHAnsi" w:hAnsiTheme="minorHAnsi"/>
        </w:rPr>
      </w:pPr>
    </w:p>
    <w:p w14:paraId="299E8FC2" w14:textId="77777777" w:rsidR="00D60C52" w:rsidRDefault="00D60C52" w:rsidP="00D947C5">
      <w:pPr>
        <w:spacing w:line="240" w:lineRule="auto"/>
        <w:rPr>
          <w:rFonts w:asciiTheme="minorHAnsi" w:hAnsiTheme="minorHAnsi"/>
        </w:rPr>
      </w:pPr>
    </w:p>
    <w:p w14:paraId="66628715" w14:textId="3AE97229" w:rsidR="002D38F7" w:rsidRDefault="002D38F7" w:rsidP="00D947C5">
      <w:pPr>
        <w:spacing w:line="240" w:lineRule="auto"/>
        <w:rPr>
          <w:rFonts w:asciiTheme="minorHAnsi" w:hAnsiTheme="minorHAnsi"/>
        </w:rPr>
      </w:pPr>
    </w:p>
    <w:p w14:paraId="6BEDA217" w14:textId="21E255F4" w:rsidR="00EB56EE" w:rsidRPr="000517DE" w:rsidRDefault="00AB2A80" w:rsidP="00D947C5">
      <w:pPr>
        <w:spacing w:line="240" w:lineRule="auto"/>
        <w:rPr>
          <w:rFonts w:asciiTheme="minorHAnsi" w:hAnsiTheme="minorHAnsi"/>
        </w:rPr>
      </w:pPr>
      <w:r w:rsidRPr="000517DE">
        <w:rPr>
          <w:rFonts w:asciiTheme="minorHAnsi" w:hAnsiTheme="minorHAnsi"/>
        </w:rPr>
        <w:t>Rob Reaugh</w:t>
      </w:r>
    </w:p>
    <w:p w14:paraId="1670490A" w14:textId="77777777" w:rsidR="00EB56EE" w:rsidRPr="000517DE" w:rsidRDefault="00EB56EE" w:rsidP="00D947C5">
      <w:pPr>
        <w:spacing w:line="240" w:lineRule="auto"/>
        <w:rPr>
          <w:rFonts w:asciiTheme="minorHAnsi" w:hAnsiTheme="minorHAnsi"/>
        </w:rPr>
      </w:pPr>
      <w:r w:rsidRPr="000517DE">
        <w:rPr>
          <w:rFonts w:asciiTheme="minorHAnsi" w:hAnsiTheme="minorHAnsi"/>
        </w:rPr>
        <w:t>Facilitator</w:t>
      </w:r>
    </w:p>
    <w:p w14:paraId="3A5D6810" w14:textId="5052FAD6" w:rsidR="00E76E63" w:rsidRDefault="00EB56EE" w:rsidP="00E76E63">
      <w:pPr>
        <w:spacing w:line="240" w:lineRule="auto"/>
        <w:rPr>
          <w:rFonts w:asciiTheme="minorHAnsi" w:hAnsiTheme="minorHAnsi"/>
        </w:rPr>
      </w:pPr>
      <w:r w:rsidRPr="000517DE">
        <w:rPr>
          <w:rFonts w:asciiTheme="minorHAnsi" w:hAnsiTheme="minorHAnsi"/>
        </w:rPr>
        <w:t>925-4</w:t>
      </w:r>
      <w:r w:rsidR="00B37720" w:rsidRPr="000517DE">
        <w:rPr>
          <w:rFonts w:asciiTheme="minorHAnsi" w:hAnsiTheme="minorHAnsi"/>
        </w:rPr>
        <w:t>87</w:t>
      </w:r>
      <w:r w:rsidRPr="000517DE">
        <w:rPr>
          <w:rFonts w:asciiTheme="minorHAnsi" w:hAnsiTheme="minorHAnsi"/>
        </w:rPr>
        <w:t>-</w:t>
      </w:r>
      <w:r w:rsidR="00B37720" w:rsidRPr="000517DE">
        <w:rPr>
          <w:rFonts w:asciiTheme="minorHAnsi" w:hAnsiTheme="minorHAnsi"/>
        </w:rPr>
        <w:t>2404</w:t>
      </w:r>
    </w:p>
    <w:p w14:paraId="0749CB4B" w14:textId="1A6DC993" w:rsidR="00EB56EE" w:rsidRPr="000517DE" w:rsidRDefault="00685A8E" w:rsidP="00E76E63">
      <w:pPr>
        <w:spacing w:line="240" w:lineRule="auto"/>
        <w:rPr>
          <w:rFonts w:asciiTheme="minorHAnsi" w:hAnsiTheme="minorHAnsi"/>
        </w:rPr>
      </w:pPr>
      <w:r>
        <w:rPr>
          <w:noProof/>
        </w:rPr>
        <w:pict w14:anchorId="6D75E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1.15pt;margin-top:5pt;width:186.55pt;height:30.45pt;z-index:251663360;mso-position-horizontal-relative:text;mso-position-vertical-relative:text;mso-width-relative:page;mso-height-relative:page">
            <v:imagedata r:id="rId10" o:title="OM Logo Circle on Side 2016"/>
          </v:shape>
        </w:pict>
      </w:r>
      <w:r w:rsidR="00AB2A80" w:rsidRPr="000517DE">
        <w:rPr>
          <w:rFonts w:asciiTheme="minorHAnsi" w:hAnsiTheme="minorHAnsi"/>
        </w:rPr>
        <w:t>robreaugh</w:t>
      </w:r>
      <w:r w:rsidR="00EB56EE" w:rsidRPr="000517DE">
        <w:rPr>
          <w:rFonts w:asciiTheme="minorHAnsi" w:hAnsiTheme="minorHAnsi"/>
        </w:rPr>
        <w:t>@orgmet.com</w:t>
      </w:r>
    </w:p>
    <w:p w14:paraId="3508B904" w14:textId="77777777" w:rsidR="00EB56EE" w:rsidRPr="000517DE" w:rsidRDefault="00EB56EE" w:rsidP="00D947C5">
      <w:pPr>
        <w:spacing w:line="240" w:lineRule="auto"/>
        <w:rPr>
          <w:rFonts w:asciiTheme="minorHAnsi" w:hAnsiTheme="minorHAnsi"/>
        </w:rPr>
        <w:sectPr w:rsidR="00EB56EE" w:rsidRPr="000517DE" w:rsidSect="008B35CF">
          <w:pgSz w:w="12240" w:h="15840" w:code="1"/>
          <w:pgMar w:top="720" w:right="1440" w:bottom="1440" w:left="1440" w:header="720" w:footer="576" w:gutter="0"/>
          <w:paperSrc w:first="7"/>
          <w:pgBorders w:offsetFrom="page">
            <w:top w:val="double" w:sz="18" w:space="24" w:color="009CA3"/>
            <w:left w:val="double" w:sz="18" w:space="24" w:color="009CA3"/>
            <w:bottom w:val="double" w:sz="18" w:space="24" w:color="009CA3"/>
            <w:right w:val="double" w:sz="18" w:space="24" w:color="009CA3"/>
          </w:pgBorders>
          <w:cols w:space="720"/>
          <w:docGrid w:linePitch="360"/>
        </w:sectPr>
      </w:pPr>
    </w:p>
    <w:p w14:paraId="2AAE8DD8" w14:textId="65092919" w:rsidR="00130E8E" w:rsidRPr="00DA4BAD" w:rsidRDefault="00F05466" w:rsidP="00754D1E">
      <w:pPr>
        <w:spacing w:line="240" w:lineRule="auto"/>
        <w:jc w:val="center"/>
        <w:rPr>
          <w:rFonts w:asciiTheme="minorHAnsi" w:hAnsiTheme="minorHAnsi"/>
          <w:b/>
        </w:rPr>
      </w:pPr>
      <w:r w:rsidRPr="00DA4BAD">
        <w:rPr>
          <w:rFonts w:asciiTheme="minorHAnsi" w:hAnsiTheme="minorHAnsi"/>
          <w:b/>
        </w:rPr>
        <w:lastRenderedPageBreak/>
        <w:t>San Francisco Collaborative Partnering Steering Committee</w:t>
      </w:r>
    </w:p>
    <w:p w14:paraId="43130B5B" w14:textId="1E7150D8" w:rsidR="00130E8E" w:rsidRPr="00282209" w:rsidRDefault="00BA03E0" w:rsidP="00754D1E">
      <w:pPr>
        <w:spacing w:line="240" w:lineRule="auto"/>
        <w:jc w:val="center"/>
        <w:rPr>
          <w:rFonts w:asciiTheme="minorHAnsi" w:hAnsiTheme="minorHAnsi"/>
          <w:b/>
        </w:rPr>
      </w:pPr>
      <w:r>
        <w:rPr>
          <w:rFonts w:asciiTheme="minorHAnsi" w:hAnsiTheme="minorHAnsi"/>
          <w:b/>
        </w:rPr>
        <w:t xml:space="preserve">Performance Measures </w:t>
      </w:r>
      <w:r w:rsidR="006804DA">
        <w:rPr>
          <w:rFonts w:asciiTheme="minorHAnsi" w:hAnsiTheme="minorHAnsi"/>
          <w:b/>
        </w:rPr>
        <w:t>Subcommittee</w:t>
      </w:r>
      <w:r>
        <w:rPr>
          <w:rFonts w:asciiTheme="minorHAnsi" w:hAnsiTheme="minorHAnsi"/>
          <w:b/>
        </w:rPr>
        <w:t xml:space="preserve"> </w:t>
      </w:r>
      <w:r w:rsidR="0063384B">
        <w:rPr>
          <w:rFonts w:asciiTheme="minorHAnsi" w:hAnsiTheme="minorHAnsi"/>
          <w:b/>
        </w:rPr>
        <w:t>Meeting #2</w:t>
      </w:r>
    </w:p>
    <w:p w14:paraId="4CA7857D" w14:textId="77B212F5" w:rsidR="00130E8E" w:rsidRPr="000517DE" w:rsidRDefault="0063384B" w:rsidP="0063384B">
      <w:pPr>
        <w:tabs>
          <w:tab w:val="center" w:pos="4680"/>
          <w:tab w:val="left" w:pos="7114"/>
        </w:tabs>
        <w:spacing w:line="240" w:lineRule="auto"/>
        <w:rPr>
          <w:rFonts w:asciiTheme="minorHAnsi" w:hAnsiTheme="minorHAnsi"/>
        </w:rPr>
      </w:pPr>
      <w:r>
        <w:rPr>
          <w:rFonts w:asciiTheme="minorHAnsi" w:hAnsiTheme="minorHAnsi"/>
        </w:rPr>
        <w:tab/>
      </w:r>
      <w:r w:rsidR="00651626">
        <w:rPr>
          <w:rFonts w:asciiTheme="minorHAnsi" w:hAnsiTheme="minorHAnsi"/>
        </w:rPr>
        <w:t>May 16</w:t>
      </w:r>
      <w:r>
        <w:rPr>
          <w:rFonts w:asciiTheme="minorHAnsi" w:hAnsiTheme="minorHAnsi"/>
        </w:rPr>
        <w:t>, 2017</w:t>
      </w:r>
      <w:r>
        <w:rPr>
          <w:rFonts w:asciiTheme="minorHAnsi" w:hAnsiTheme="minorHAnsi"/>
        </w:rPr>
        <w:tab/>
      </w:r>
    </w:p>
    <w:p w14:paraId="51B8E7AC" w14:textId="77777777" w:rsidR="00130E8E" w:rsidRPr="000517DE" w:rsidRDefault="00130E8E" w:rsidP="00754D1E">
      <w:pPr>
        <w:spacing w:line="240" w:lineRule="auto"/>
        <w:jc w:val="center"/>
        <w:rPr>
          <w:rFonts w:asciiTheme="minorHAnsi" w:hAnsiTheme="minorHAnsi"/>
        </w:rPr>
      </w:pPr>
    </w:p>
    <w:p w14:paraId="3D9C9477" w14:textId="77777777" w:rsidR="00130E8E" w:rsidRPr="000517DE" w:rsidRDefault="00130E8E" w:rsidP="00754D1E">
      <w:pPr>
        <w:spacing w:line="240" w:lineRule="auto"/>
        <w:rPr>
          <w:rFonts w:asciiTheme="minorHAnsi" w:hAnsiTheme="minorHAnsi"/>
          <w:i/>
        </w:rPr>
      </w:pPr>
      <w:r w:rsidRPr="000517DE">
        <w:rPr>
          <w:rFonts w:asciiTheme="minorHAnsi" w:hAnsiTheme="minorHAnsi"/>
          <w:i/>
        </w:rPr>
        <w:t>As recorded on the flip charts</w:t>
      </w:r>
    </w:p>
    <w:p w14:paraId="3AF8710C" w14:textId="77777777" w:rsidR="00130E8E" w:rsidRDefault="00130E8E" w:rsidP="00754D1E">
      <w:pPr>
        <w:spacing w:line="240" w:lineRule="auto"/>
        <w:rPr>
          <w:rFonts w:asciiTheme="minorHAnsi" w:hAnsiTheme="minorHAnsi"/>
        </w:rPr>
      </w:pPr>
    </w:p>
    <w:p w14:paraId="5AA18809" w14:textId="673807B3" w:rsidR="00A400EF" w:rsidRPr="0022754A" w:rsidRDefault="00A400EF" w:rsidP="00A400EF">
      <w:pPr>
        <w:rPr>
          <w:rFonts w:asciiTheme="minorHAnsi" w:hAnsiTheme="minorHAnsi" w:cstheme="minorHAnsi"/>
          <w:szCs w:val="22"/>
        </w:rPr>
      </w:pPr>
      <w:r w:rsidRPr="0022754A">
        <w:rPr>
          <w:rFonts w:asciiTheme="minorHAnsi" w:hAnsiTheme="minorHAnsi" w:cstheme="minorHAnsi"/>
          <w:szCs w:val="22"/>
        </w:rPr>
        <w:t>ACTION PLAN AND FOLLOW-UP ITEMS</w:t>
      </w:r>
    </w:p>
    <w:p w14:paraId="1610D221" w14:textId="77777777" w:rsidR="00A400EF" w:rsidRDefault="00A400EF" w:rsidP="00A400EF">
      <w:pPr>
        <w:rPr>
          <w:rFonts w:asciiTheme="minorHAnsi" w:hAnsiTheme="minorHAnsi" w:cstheme="minorHAnsi"/>
          <w:sz w:val="22"/>
          <w:szCs w:val="22"/>
        </w:rPr>
      </w:pPr>
    </w:p>
    <w:p w14:paraId="6CF3DD7F" w14:textId="62E4F1B3" w:rsidR="00E0291E" w:rsidRPr="00E0291E" w:rsidRDefault="00E0291E" w:rsidP="00E0291E">
      <w:pPr>
        <w:ind w:left="540" w:hanging="540"/>
        <w:rPr>
          <w:rFonts w:asciiTheme="minorHAnsi" w:hAnsiTheme="minorHAnsi" w:cstheme="minorHAnsi"/>
          <w:sz w:val="22"/>
          <w:szCs w:val="22"/>
        </w:rPr>
      </w:pPr>
      <w:r>
        <w:rPr>
          <w:rFonts w:asciiTheme="minorHAnsi" w:hAnsiTheme="minorHAnsi" w:cstheme="minorHAnsi"/>
          <w:sz w:val="22"/>
          <w:szCs w:val="22"/>
        </w:rPr>
        <w:t>1.1</w:t>
      </w:r>
      <w:r>
        <w:rPr>
          <w:rFonts w:asciiTheme="minorHAnsi" w:hAnsiTheme="minorHAnsi" w:cstheme="minorHAnsi"/>
          <w:sz w:val="22"/>
          <w:szCs w:val="22"/>
        </w:rPr>
        <w:tab/>
      </w:r>
      <w:r w:rsidRPr="00E0291E">
        <w:rPr>
          <w:rFonts w:asciiTheme="minorHAnsi" w:hAnsiTheme="minorHAnsi" w:cstheme="minorHAnsi"/>
          <w:sz w:val="22"/>
          <w:szCs w:val="22"/>
        </w:rPr>
        <w:t>We will provide the final, verified claims survey data (organized by fiscal year) so it can be presented to the full Steering Committee in June.</w:t>
      </w:r>
    </w:p>
    <w:p w14:paraId="62854B31" w14:textId="77777777" w:rsidR="00E0291E" w:rsidRPr="00487A2C" w:rsidRDefault="00E0291E" w:rsidP="00E0291E">
      <w:pPr>
        <w:pStyle w:val="ListParagraph"/>
        <w:ind w:left="540"/>
        <w:rPr>
          <w:rFonts w:asciiTheme="minorHAnsi" w:hAnsiTheme="minorHAnsi" w:cstheme="minorHAnsi"/>
          <w:sz w:val="22"/>
          <w:szCs w:val="22"/>
        </w:rPr>
      </w:pPr>
      <w:r>
        <w:rPr>
          <w:rFonts w:asciiTheme="minorHAnsi" w:hAnsiTheme="minorHAnsi" w:cstheme="minorHAnsi"/>
          <w:sz w:val="22"/>
          <w:szCs w:val="22"/>
        </w:rPr>
        <w:t>Who: Edgar, Julia, Siew Chin and Shahnam, Cara and Tim</w:t>
      </w:r>
    </w:p>
    <w:p w14:paraId="2EA292F5" w14:textId="77777777" w:rsidR="00E0291E" w:rsidRPr="00E0291E" w:rsidRDefault="00E0291E" w:rsidP="00E0291E">
      <w:pPr>
        <w:pStyle w:val="ListParagraph"/>
        <w:ind w:left="540"/>
        <w:rPr>
          <w:rFonts w:asciiTheme="minorHAnsi" w:hAnsiTheme="minorHAnsi" w:cstheme="minorHAnsi"/>
          <w:sz w:val="22"/>
          <w:szCs w:val="22"/>
        </w:rPr>
      </w:pPr>
      <w:r w:rsidRPr="00E0291E">
        <w:rPr>
          <w:rFonts w:asciiTheme="minorHAnsi" w:hAnsiTheme="minorHAnsi" w:cstheme="minorHAnsi"/>
          <w:sz w:val="22"/>
          <w:szCs w:val="22"/>
        </w:rPr>
        <w:t xml:space="preserve">When: By June 9th </w:t>
      </w:r>
    </w:p>
    <w:p w14:paraId="474FA8DF" w14:textId="77777777" w:rsidR="00E0291E" w:rsidRDefault="00E0291E" w:rsidP="00E0291E">
      <w:pPr>
        <w:pStyle w:val="ListParagraph"/>
        <w:ind w:left="540"/>
        <w:rPr>
          <w:rFonts w:asciiTheme="minorHAnsi" w:hAnsiTheme="minorHAnsi" w:cstheme="minorHAnsi"/>
          <w:sz w:val="22"/>
          <w:szCs w:val="22"/>
        </w:rPr>
      </w:pPr>
    </w:p>
    <w:p w14:paraId="49D49909" w14:textId="5FABABC8" w:rsidR="00E0291E" w:rsidRPr="00E0291E" w:rsidRDefault="00E0291E" w:rsidP="00E0291E">
      <w:pPr>
        <w:ind w:left="540" w:hanging="540"/>
        <w:rPr>
          <w:rFonts w:asciiTheme="minorHAnsi" w:hAnsiTheme="minorHAnsi" w:cstheme="minorHAnsi"/>
          <w:sz w:val="22"/>
          <w:szCs w:val="22"/>
        </w:rPr>
      </w:pPr>
      <w:r w:rsidRPr="00E0291E">
        <w:rPr>
          <w:rFonts w:asciiTheme="minorHAnsi" w:hAnsiTheme="minorHAnsi" w:cstheme="minorHAnsi"/>
          <w:sz w:val="22"/>
          <w:szCs w:val="22"/>
        </w:rPr>
        <w:t>2.1</w:t>
      </w:r>
      <w:r>
        <w:rPr>
          <w:rFonts w:asciiTheme="minorHAnsi" w:hAnsiTheme="minorHAnsi" w:cstheme="minorHAnsi"/>
          <w:sz w:val="22"/>
          <w:szCs w:val="22"/>
        </w:rPr>
        <w:tab/>
      </w:r>
      <w:r w:rsidRPr="00E0291E">
        <w:rPr>
          <w:rFonts w:asciiTheme="minorHAnsi" w:hAnsiTheme="minorHAnsi" w:cstheme="minorHAnsi"/>
          <w:sz w:val="22"/>
          <w:szCs w:val="22"/>
        </w:rPr>
        <w:t>We will review updated PEP 2.1.1 Partnering Specification Implementation and Sample Survey and provide final feedback and comments to Rob by June 9</w:t>
      </w:r>
      <w:r w:rsidRPr="00E0291E">
        <w:rPr>
          <w:rFonts w:asciiTheme="minorHAnsi" w:hAnsiTheme="minorHAnsi" w:cstheme="minorHAnsi"/>
          <w:sz w:val="22"/>
          <w:szCs w:val="22"/>
          <w:vertAlign w:val="superscript"/>
        </w:rPr>
        <w:t>th</w:t>
      </w:r>
      <w:r w:rsidRPr="00E0291E">
        <w:rPr>
          <w:rFonts w:asciiTheme="minorHAnsi" w:hAnsiTheme="minorHAnsi" w:cstheme="minorHAnsi"/>
          <w:sz w:val="22"/>
          <w:szCs w:val="22"/>
        </w:rPr>
        <w:t xml:space="preserve">.  </w:t>
      </w:r>
    </w:p>
    <w:p w14:paraId="0FF672B2" w14:textId="0BE9B7B9" w:rsidR="00E0291E" w:rsidRPr="00E0291E" w:rsidRDefault="00E0291E" w:rsidP="00E0291E">
      <w:pPr>
        <w:pStyle w:val="ListParagraph"/>
        <w:ind w:left="540"/>
        <w:rPr>
          <w:rFonts w:asciiTheme="minorHAnsi" w:hAnsiTheme="minorHAnsi" w:cstheme="minorHAnsi"/>
          <w:sz w:val="22"/>
          <w:szCs w:val="22"/>
        </w:rPr>
      </w:pPr>
      <w:r>
        <w:rPr>
          <w:rFonts w:asciiTheme="minorHAnsi" w:hAnsiTheme="minorHAnsi" w:cstheme="minorHAnsi"/>
          <w:sz w:val="22"/>
          <w:szCs w:val="22"/>
        </w:rPr>
        <w:t>Who: Edgar and Jim will sign the final PEP by June 15</w:t>
      </w:r>
      <w:r w:rsidRPr="00E0291E">
        <w:rPr>
          <w:rFonts w:asciiTheme="minorHAnsi" w:hAnsiTheme="minorHAnsi" w:cstheme="minorHAnsi"/>
          <w:sz w:val="22"/>
          <w:szCs w:val="22"/>
          <w:vertAlign w:val="superscript"/>
        </w:rPr>
        <w:t>th</w:t>
      </w:r>
      <w:r>
        <w:rPr>
          <w:rFonts w:asciiTheme="minorHAnsi" w:hAnsiTheme="minorHAnsi" w:cstheme="minorHAnsi"/>
          <w:sz w:val="22"/>
          <w:szCs w:val="22"/>
        </w:rPr>
        <w:t>.</w:t>
      </w:r>
    </w:p>
    <w:p w14:paraId="4670EF05" w14:textId="77777777" w:rsidR="00E0291E" w:rsidRPr="00E0291E" w:rsidRDefault="00E0291E" w:rsidP="00E0291E">
      <w:pPr>
        <w:rPr>
          <w:rFonts w:asciiTheme="minorHAnsi" w:hAnsiTheme="minorHAnsi" w:cstheme="minorHAnsi"/>
          <w:sz w:val="22"/>
          <w:szCs w:val="22"/>
        </w:rPr>
      </w:pPr>
    </w:p>
    <w:p w14:paraId="0587057C" w14:textId="0B85A407" w:rsidR="00760A41" w:rsidRPr="00A400EF" w:rsidRDefault="0022754A" w:rsidP="00760A41">
      <w:pPr>
        <w:ind w:left="540" w:hanging="540"/>
        <w:rPr>
          <w:rFonts w:asciiTheme="minorHAnsi" w:hAnsiTheme="minorHAnsi" w:cstheme="minorHAnsi"/>
          <w:sz w:val="22"/>
          <w:szCs w:val="22"/>
        </w:rPr>
      </w:pPr>
      <w:r>
        <w:rPr>
          <w:rFonts w:asciiTheme="minorHAnsi" w:hAnsiTheme="minorHAnsi" w:cstheme="minorHAnsi"/>
          <w:sz w:val="22"/>
          <w:szCs w:val="22"/>
        </w:rPr>
        <w:t>3.1</w:t>
      </w:r>
      <w:r>
        <w:rPr>
          <w:rFonts w:asciiTheme="minorHAnsi" w:hAnsiTheme="minorHAnsi" w:cstheme="minorHAnsi"/>
          <w:sz w:val="22"/>
          <w:szCs w:val="22"/>
        </w:rPr>
        <w:tab/>
      </w:r>
      <w:r w:rsidR="00760A41">
        <w:rPr>
          <w:rFonts w:asciiTheme="minorHAnsi" w:hAnsiTheme="minorHAnsi" w:cstheme="minorHAnsi"/>
          <w:sz w:val="22"/>
          <w:szCs w:val="22"/>
        </w:rPr>
        <w:t xml:space="preserve">We will review </w:t>
      </w:r>
      <w:r w:rsidR="00E0291E">
        <w:rPr>
          <w:rFonts w:asciiTheme="minorHAnsi" w:hAnsiTheme="minorHAnsi" w:cstheme="minorHAnsi"/>
          <w:sz w:val="22"/>
          <w:szCs w:val="22"/>
        </w:rPr>
        <w:t xml:space="preserve">identify key stakeholders for Rob to interview related to the </w:t>
      </w:r>
      <w:r w:rsidR="00760A41">
        <w:rPr>
          <w:rFonts w:asciiTheme="minorHAnsi" w:hAnsiTheme="minorHAnsi" w:cstheme="minorHAnsi"/>
          <w:sz w:val="22"/>
          <w:szCs w:val="22"/>
        </w:rPr>
        <w:t xml:space="preserve">Draft PEP 2.1.2 Partnering Specification Thresholds </w:t>
      </w:r>
      <w:r w:rsidR="00E0291E">
        <w:rPr>
          <w:rFonts w:asciiTheme="minorHAnsi" w:hAnsiTheme="minorHAnsi" w:cstheme="minorHAnsi"/>
          <w:sz w:val="22"/>
          <w:szCs w:val="22"/>
        </w:rPr>
        <w:t>by June 15</w:t>
      </w:r>
      <w:r w:rsidR="00E0291E" w:rsidRPr="00E0291E">
        <w:rPr>
          <w:rFonts w:asciiTheme="minorHAnsi" w:hAnsiTheme="minorHAnsi" w:cstheme="minorHAnsi"/>
          <w:sz w:val="22"/>
          <w:szCs w:val="22"/>
          <w:vertAlign w:val="superscript"/>
        </w:rPr>
        <w:t>th</w:t>
      </w:r>
      <w:r w:rsidR="00E0291E">
        <w:rPr>
          <w:rFonts w:asciiTheme="minorHAnsi" w:hAnsiTheme="minorHAnsi" w:cstheme="minorHAnsi"/>
          <w:sz w:val="22"/>
          <w:szCs w:val="22"/>
        </w:rPr>
        <w:t>.</w:t>
      </w:r>
    </w:p>
    <w:p w14:paraId="25F57776" w14:textId="3FD1FDF8" w:rsidR="00A400EF" w:rsidRDefault="00A400EF" w:rsidP="00A400EF">
      <w:pPr>
        <w:ind w:left="540" w:hanging="540"/>
        <w:rPr>
          <w:rFonts w:asciiTheme="minorHAnsi" w:hAnsiTheme="minorHAnsi" w:cstheme="minorHAnsi"/>
          <w:sz w:val="22"/>
          <w:szCs w:val="22"/>
        </w:rPr>
      </w:pPr>
    </w:p>
    <w:p w14:paraId="7608E5E3" w14:textId="346137F5" w:rsidR="00776F5C" w:rsidRPr="00A400EF" w:rsidRDefault="00776F5C" w:rsidP="00A400EF">
      <w:pPr>
        <w:ind w:left="540" w:hanging="540"/>
        <w:rPr>
          <w:rFonts w:asciiTheme="minorHAnsi" w:hAnsiTheme="minorHAnsi" w:cstheme="minorHAnsi"/>
          <w:sz w:val="22"/>
          <w:szCs w:val="22"/>
        </w:rPr>
      </w:pPr>
      <w:r>
        <w:rPr>
          <w:rFonts w:asciiTheme="minorHAnsi" w:hAnsiTheme="minorHAnsi" w:cstheme="minorHAnsi"/>
          <w:sz w:val="22"/>
          <w:szCs w:val="22"/>
        </w:rPr>
        <w:t>4.1</w:t>
      </w:r>
      <w:r>
        <w:rPr>
          <w:rFonts w:asciiTheme="minorHAnsi" w:hAnsiTheme="minorHAnsi" w:cstheme="minorHAnsi"/>
          <w:sz w:val="22"/>
          <w:szCs w:val="22"/>
        </w:rPr>
        <w:tab/>
        <w:t xml:space="preserve">Rob has purchased </w:t>
      </w:r>
      <w:hyperlink r:id="rId11" w:history="1">
        <w:r w:rsidRPr="00456671">
          <w:rPr>
            <w:rStyle w:val="Hyperlink"/>
            <w:rFonts w:asciiTheme="minorHAnsi" w:hAnsiTheme="minorHAnsi" w:cstheme="minorHAnsi"/>
            <w:sz w:val="22"/>
            <w:szCs w:val="22"/>
          </w:rPr>
          <w:t>www.SFPartnering.com</w:t>
        </w:r>
      </w:hyperlink>
      <w:r>
        <w:rPr>
          <w:rFonts w:asciiTheme="minorHAnsi" w:hAnsiTheme="minorHAnsi" w:cstheme="minorHAnsi"/>
          <w:sz w:val="22"/>
          <w:szCs w:val="22"/>
        </w:rPr>
        <w:t xml:space="preserve"> to host updated Steering Committee documents – he will alert SFCPSC members to the details when the site is up and running. </w:t>
      </w:r>
    </w:p>
    <w:p w14:paraId="0F4D00EA" w14:textId="0908A964" w:rsidR="00A400EF" w:rsidRDefault="00A400EF" w:rsidP="00A400EF">
      <w:pPr>
        <w:ind w:left="540" w:hanging="540"/>
        <w:rPr>
          <w:rFonts w:asciiTheme="minorHAnsi" w:hAnsiTheme="minorHAnsi" w:cstheme="minorHAnsi"/>
          <w:sz w:val="22"/>
          <w:szCs w:val="22"/>
        </w:rPr>
      </w:pPr>
    </w:p>
    <w:p w14:paraId="2C5713E8" w14:textId="77777777" w:rsidR="005D1094" w:rsidRDefault="005D1094" w:rsidP="00A400EF">
      <w:pPr>
        <w:ind w:left="540" w:hanging="540"/>
        <w:rPr>
          <w:rFonts w:asciiTheme="minorHAnsi" w:hAnsiTheme="minorHAnsi" w:cstheme="minorHAnsi"/>
          <w:sz w:val="22"/>
          <w:szCs w:val="22"/>
        </w:rPr>
      </w:pPr>
    </w:p>
    <w:p w14:paraId="2D72D3B1" w14:textId="1BF6BA00" w:rsidR="0085031A" w:rsidRPr="0022754A" w:rsidRDefault="0022754A" w:rsidP="00900940">
      <w:pPr>
        <w:rPr>
          <w:rFonts w:asciiTheme="minorHAnsi" w:hAnsiTheme="minorHAnsi" w:cstheme="minorHAnsi"/>
          <w:szCs w:val="22"/>
        </w:rPr>
      </w:pPr>
      <w:r w:rsidRPr="0022754A">
        <w:rPr>
          <w:rFonts w:asciiTheme="minorHAnsi" w:hAnsiTheme="minorHAnsi" w:cstheme="minorHAnsi"/>
          <w:szCs w:val="22"/>
        </w:rPr>
        <w:t>PERFORMANCE MEASURES FOLLOW-UP MEETINGS</w:t>
      </w:r>
    </w:p>
    <w:p w14:paraId="75A69ED0" w14:textId="02271D81" w:rsidR="0022754A" w:rsidRDefault="004F4B5E" w:rsidP="00900940">
      <w:pPr>
        <w:rPr>
          <w:rFonts w:asciiTheme="minorHAnsi" w:hAnsiTheme="minorHAnsi" w:cstheme="minorHAnsi"/>
          <w:sz w:val="22"/>
          <w:szCs w:val="22"/>
        </w:rPr>
      </w:pPr>
      <w:r>
        <w:rPr>
          <w:rFonts w:asciiTheme="minorHAnsi" w:hAnsiTheme="minorHAnsi" w:cstheme="minorHAnsi"/>
          <w:sz w:val="22"/>
          <w:szCs w:val="22"/>
        </w:rPr>
        <w:t xml:space="preserve">All subcommittee meetings will be held </w:t>
      </w:r>
      <w:r w:rsidR="0022754A">
        <w:rPr>
          <w:rFonts w:asciiTheme="minorHAnsi" w:hAnsiTheme="minorHAnsi" w:cstheme="minorHAnsi"/>
          <w:sz w:val="22"/>
          <w:szCs w:val="22"/>
        </w:rPr>
        <w:t>fac</w:t>
      </w:r>
      <w:r>
        <w:rPr>
          <w:rFonts w:asciiTheme="minorHAnsi" w:hAnsiTheme="minorHAnsi" w:cstheme="minorHAnsi"/>
          <w:sz w:val="22"/>
          <w:szCs w:val="22"/>
        </w:rPr>
        <w:t>e-to-face at 30 Van Ness Main Conference Room</w:t>
      </w:r>
    </w:p>
    <w:p w14:paraId="5DC8E286" w14:textId="7AF0C070" w:rsidR="00A400EF" w:rsidRDefault="004F4B5E" w:rsidP="00721C97">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July 26</w:t>
      </w:r>
      <w:r w:rsidR="007A23B8">
        <w:rPr>
          <w:rFonts w:asciiTheme="minorHAnsi" w:hAnsiTheme="minorHAnsi" w:cstheme="minorHAnsi"/>
          <w:sz w:val="22"/>
          <w:szCs w:val="22"/>
        </w:rPr>
        <w:t>, 2017</w:t>
      </w:r>
      <w:r>
        <w:rPr>
          <w:rFonts w:asciiTheme="minorHAnsi" w:hAnsiTheme="minorHAnsi" w:cstheme="minorHAnsi"/>
          <w:sz w:val="22"/>
          <w:szCs w:val="22"/>
        </w:rPr>
        <w:t xml:space="preserve"> </w:t>
      </w:r>
      <w:r w:rsidR="007A23B8">
        <w:rPr>
          <w:rFonts w:asciiTheme="minorHAnsi" w:hAnsiTheme="minorHAnsi" w:cstheme="minorHAnsi"/>
          <w:sz w:val="22"/>
          <w:szCs w:val="22"/>
        </w:rPr>
        <w:t xml:space="preserve">– 2:30 </w:t>
      </w:r>
      <w:r w:rsidR="0022754A" w:rsidRPr="0022754A">
        <w:rPr>
          <w:rFonts w:asciiTheme="minorHAnsi" w:hAnsiTheme="minorHAnsi" w:cstheme="minorHAnsi"/>
          <w:sz w:val="22"/>
          <w:szCs w:val="22"/>
        </w:rPr>
        <w:t>– 4:00</w:t>
      </w:r>
      <w:r>
        <w:rPr>
          <w:rFonts w:asciiTheme="minorHAnsi" w:hAnsiTheme="minorHAnsi" w:cstheme="minorHAnsi"/>
          <w:sz w:val="22"/>
          <w:szCs w:val="22"/>
        </w:rPr>
        <w:t xml:space="preserve"> p.m.</w:t>
      </w:r>
      <w:r w:rsidR="0022754A">
        <w:rPr>
          <w:rFonts w:asciiTheme="minorHAnsi" w:hAnsiTheme="minorHAnsi" w:cstheme="minorHAnsi"/>
          <w:sz w:val="22"/>
          <w:szCs w:val="22"/>
        </w:rPr>
        <w:t xml:space="preserve"> </w:t>
      </w:r>
    </w:p>
    <w:p w14:paraId="5FC841BB" w14:textId="27886E7D" w:rsidR="004F4B5E" w:rsidRDefault="004F4B5E" w:rsidP="00721C97">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September 27, 2017 – 2:30 – 4:00 p.m.</w:t>
      </w:r>
    </w:p>
    <w:p w14:paraId="38036E7A" w14:textId="5701CF2E" w:rsidR="004F4B5E" w:rsidRPr="0022754A" w:rsidRDefault="004F4B5E" w:rsidP="00721C97">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 xml:space="preserve">November 14, 2017 – 10:30 a.m. – noon </w:t>
      </w:r>
    </w:p>
    <w:p w14:paraId="5217D1C4" w14:textId="63F8B682" w:rsidR="00651626" w:rsidRPr="004525D3" w:rsidRDefault="00651626" w:rsidP="004525D3">
      <w:pPr>
        <w:spacing w:after="200"/>
        <w:rPr>
          <w:rFonts w:asciiTheme="minorHAnsi" w:hAnsiTheme="minorHAnsi"/>
        </w:rPr>
      </w:pPr>
    </w:p>
    <w:p w14:paraId="0E084F7B" w14:textId="77777777" w:rsidR="00651626" w:rsidRDefault="00651626" w:rsidP="00A400EF">
      <w:pPr>
        <w:rPr>
          <w:rFonts w:asciiTheme="minorHAnsi" w:hAnsiTheme="minorHAnsi"/>
        </w:rPr>
      </w:pPr>
    </w:p>
    <w:p w14:paraId="7DC62557" w14:textId="77777777" w:rsidR="00651626" w:rsidRDefault="00651626" w:rsidP="00A400EF">
      <w:pPr>
        <w:rPr>
          <w:rFonts w:asciiTheme="minorHAnsi" w:hAnsiTheme="minorHAnsi"/>
        </w:rPr>
      </w:pPr>
    </w:p>
    <w:p w14:paraId="6FE0B47F" w14:textId="61771311" w:rsidR="007E2F39" w:rsidRDefault="007E2F39">
      <w:pPr>
        <w:spacing w:after="200"/>
        <w:rPr>
          <w:rFonts w:asciiTheme="minorHAnsi" w:hAnsiTheme="minorHAnsi"/>
        </w:rPr>
      </w:pPr>
      <w:r>
        <w:rPr>
          <w:rFonts w:asciiTheme="minorHAnsi" w:hAnsiTheme="minorHAnsi"/>
        </w:rPr>
        <w:br w:type="page"/>
      </w:r>
    </w:p>
    <w:p w14:paraId="74DA21A7" w14:textId="66309993" w:rsidR="007A23B8" w:rsidRDefault="007A23B8" w:rsidP="00A400EF">
      <w:pPr>
        <w:rPr>
          <w:rFonts w:asciiTheme="minorHAnsi" w:hAnsiTheme="minorHAnsi"/>
        </w:rPr>
      </w:pPr>
      <w:r>
        <w:rPr>
          <w:rFonts w:asciiTheme="minorHAnsi" w:hAnsiTheme="minorHAnsi"/>
        </w:rPr>
        <w:lastRenderedPageBreak/>
        <w:t>UPDATING PARTNERING ENHANCEMENT PROPOSALS</w:t>
      </w:r>
    </w:p>
    <w:p w14:paraId="360D6D58" w14:textId="119D554B" w:rsidR="007A23B8" w:rsidRDefault="007A23B8" w:rsidP="007A23B8">
      <w:pPr>
        <w:pStyle w:val="bullet"/>
        <w:numPr>
          <w:ilvl w:val="0"/>
          <w:numId w:val="0"/>
        </w:numPr>
        <w:tabs>
          <w:tab w:val="clear" w:pos="187"/>
          <w:tab w:val="left" w:pos="0"/>
        </w:tabs>
        <w:rPr>
          <w:rFonts w:asciiTheme="minorHAnsi" w:hAnsiTheme="minorHAnsi" w:cstheme="minorHAnsi"/>
          <w:i/>
          <w:sz w:val="22"/>
          <w:szCs w:val="22"/>
        </w:rPr>
      </w:pPr>
      <w:r>
        <w:rPr>
          <w:rFonts w:asciiTheme="minorHAnsi" w:hAnsiTheme="minorHAnsi" w:cstheme="minorHAnsi"/>
          <w:i/>
          <w:sz w:val="22"/>
          <w:szCs w:val="22"/>
        </w:rPr>
        <w:t xml:space="preserve">The </w:t>
      </w:r>
      <w:r w:rsidR="007E2F39">
        <w:rPr>
          <w:rFonts w:asciiTheme="minorHAnsi" w:hAnsiTheme="minorHAnsi" w:cstheme="minorHAnsi"/>
          <w:i/>
          <w:sz w:val="22"/>
          <w:szCs w:val="22"/>
        </w:rPr>
        <w:t xml:space="preserve">Performance Measures subcommittee discussed </w:t>
      </w:r>
      <w:r w:rsidR="0063373A">
        <w:rPr>
          <w:rFonts w:asciiTheme="minorHAnsi" w:hAnsiTheme="minorHAnsi" w:cstheme="minorHAnsi"/>
          <w:i/>
          <w:sz w:val="22"/>
          <w:szCs w:val="22"/>
        </w:rPr>
        <w:t xml:space="preserve">three Partnering Enhancement Proposals </w:t>
      </w:r>
      <w:r w:rsidR="007E2F39">
        <w:rPr>
          <w:rFonts w:asciiTheme="minorHAnsi" w:hAnsiTheme="minorHAnsi" w:cstheme="minorHAnsi"/>
          <w:i/>
          <w:sz w:val="22"/>
          <w:szCs w:val="22"/>
        </w:rPr>
        <w:t>(PEP</w:t>
      </w:r>
      <w:r w:rsidR="0063373A">
        <w:rPr>
          <w:rFonts w:asciiTheme="minorHAnsi" w:hAnsiTheme="minorHAnsi" w:cstheme="minorHAnsi"/>
          <w:i/>
          <w:sz w:val="22"/>
          <w:szCs w:val="22"/>
        </w:rPr>
        <w:t>s</w:t>
      </w:r>
      <w:r w:rsidR="007E2F39">
        <w:rPr>
          <w:rFonts w:asciiTheme="minorHAnsi" w:hAnsiTheme="minorHAnsi" w:cstheme="minorHAnsi"/>
          <w:i/>
          <w:sz w:val="22"/>
          <w:szCs w:val="22"/>
        </w:rPr>
        <w:t>)</w:t>
      </w:r>
      <w:r w:rsidR="0063373A">
        <w:rPr>
          <w:rFonts w:asciiTheme="minorHAnsi" w:hAnsiTheme="minorHAnsi" w:cstheme="minorHAnsi"/>
          <w:i/>
          <w:sz w:val="22"/>
          <w:szCs w:val="22"/>
        </w:rPr>
        <w:t>.</w:t>
      </w:r>
    </w:p>
    <w:p w14:paraId="7A93B80E" w14:textId="70E05739" w:rsidR="007A23B8" w:rsidRDefault="007A23B8" w:rsidP="007A23B8">
      <w:pPr>
        <w:pStyle w:val="bullet"/>
        <w:numPr>
          <w:ilvl w:val="0"/>
          <w:numId w:val="0"/>
        </w:numPr>
        <w:tabs>
          <w:tab w:val="clear" w:pos="187"/>
          <w:tab w:val="left" w:pos="0"/>
        </w:tabs>
        <w:rPr>
          <w:rFonts w:asciiTheme="minorHAnsi" w:hAnsiTheme="minorHAnsi" w:cstheme="minorHAnsi"/>
          <w:i/>
          <w:sz w:val="22"/>
          <w:szCs w:val="22"/>
        </w:rPr>
      </w:pPr>
      <w:r>
        <w:rPr>
          <w:rFonts w:asciiTheme="minorHAnsi" w:hAnsiTheme="minorHAnsi" w:cstheme="minorHAnsi"/>
          <w:i/>
          <w:sz w:val="22"/>
          <w:szCs w:val="22"/>
        </w:rPr>
        <w:t>PEP 2.2.1 Partnering Effectiveness – Litigated and Arbitrated Claims Benchmarking</w:t>
      </w:r>
      <w:r w:rsidR="00ED14F1">
        <w:rPr>
          <w:rFonts w:asciiTheme="minorHAnsi" w:hAnsiTheme="minorHAnsi" w:cstheme="minorHAnsi"/>
          <w:i/>
          <w:sz w:val="22"/>
          <w:szCs w:val="22"/>
        </w:rPr>
        <w:t xml:space="preserve"> – </w:t>
      </w:r>
      <w:r w:rsidR="00FA616B">
        <w:rPr>
          <w:rFonts w:asciiTheme="minorHAnsi" w:hAnsiTheme="minorHAnsi" w:cstheme="minorHAnsi"/>
          <w:i/>
          <w:sz w:val="22"/>
          <w:szCs w:val="22"/>
        </w:rPr>
        <w:t>results to be shared with SFCPSC on 6/28/17</w:t>
      </w:r>
    </w:p>
    <w:p w14:paraId="617B929D" w14:textId="6B2BBDB9" w:rsidR="00ED14F1" w:rsidRDefault="00ED14F1" w:rsidP="007A23B8">
      <w:pPr>
        <w:pStyle w:val="bullet"/>
        <w:numPr>
          <w:ilvl w:val="0"/>
          <w:numId w:val="0"/>
        </w:numPr>
        <w:tabs>
          <w:tab w:val="clear" w:pos="187"/>
          <w:tab w:val="left" w:pos="0"/>
        </w:tabs>
        <w:rPr>
          <w:rFonts w:asciiTheme="minorHAnsi" w:hAnsiTheme="minorHAnsi" w:cstheme="minorHAnsi"/>
          <w:i/>
          <w:sz w:val="22"/>
          <w:szCs w:val="22"/>
        </w:rPr>
      </w:pPr>
      <w:r>
        <w:rPr>
          <w:rFonts w:asciiTheme="minorHAnsi" w:hAnsiTheme="minorHAnsi" w:cstheme="minorHAnsi"/>
          <w:i/>
          <w:sz w:val="22"/>
          <w:szCs w:val="22"/>
        </w:rPr>
        <w:t xml:space="preserve">PEP 2.1.1 Partnering Implementation Survey – </w:t>
      </w:r>
      <w:r w:rsidR="007E2F39">
        <w:rPr>
          <w:rFonts w:asciiTheme="minorHAnsi" w:hAnsiTheme="minorHAnsi" w:cstheme="minorHAnsi"/>
          <w:i/>
          <w:sz w:val="22"/>
          <w:szCs w:val="22"/>
        </w:rPr>
        <w:t>Final updates and</w:t>
      </w:r>
      <w:r w:rsidR="00FA616B">
        <w:rPr>
          <w:rFonts w:asciiTheme="minorHAnsi" w:hAnsiTheme="minorHAnsi" w:cstheme="minorHAnsi"/>
          <w:i/>
          <w:sz w:val="22"/>
          <w:szCs w:val="22"/>
        </w:rPr>
        <w:t xml:space="preserve"> PEP to be signed for </w:t>
      </w:r>
      <w:r w:rsidR="007E2F39">
        <w:rPr>
          <w:rFonts w:asciiTheme="minorHAnsi" w:hAnsiTheme="minorHAnsi" w:cstheme="minorHAnsi"/>
          <w:i/>
          <w:sz w:val="22"/>
          <w:szCs w:val="22"/>
        </w:rPr>
        <w:t>6/28/17</w:t>
      </w:r>
    </w:p>
    <w:p w14:paraId="409CF66D" w14:textId="2F397616" w:rsidR="00ED14F1" w:rsidRPr="0081781E" w:rsidRDefault="00ED14F1" w:rsidP="007A23B8">
      <w:pPr>
        <w:pStyle w:val="bullet"/>
        <w:numPr>
          <w:ilvl w:val="0"/>
          <w:numId w:val="0"/>
        </w:numPr>
        <w:tabs>
          <w:tab w:val="clear" w:pos="187"/>
          <w:tab w:val="left" w:pos="0"/>
        </w:tabs>
        <w:rPr>
          <w:rFonts w:asciiTheme="minorHAnsi" w:hAnsiTheme="minorHAnsi" w:cstheme="minorHAnsi"/>
          <w:i/>
          <w:sz w:val="22"/>
          <w:szCs w:val="22"/>
        </w:rPr>
      </w:pPr>
      <w:r>
        <w:rPr>
          <w:rFonts w:asciiTheme="minorHAnsi" w:hAnsiTheme="minorHAnsi" w:cstheme="minorHAnsi"/>
          <w:i/>
          <w:sz w:val="22"/>
          <w:szCs w:val="22"/>
        </w:rPr>
        <w:t xml:space="preserve">PEP </w:t>
      </w:r>
      <w:r w:rsidR="00E96A20">
        <w:rPr>
          <w:rFonts w:asciiTheme="minorHAnsi" w:hAnsiTheme="minorHAnsi" w:cstheme="minorHAnsi"/>
          <w:i/>
          <w:sz w:val="22"/>
          <w:szCs w:val="22"/>
        </w:rPr>
        <w:t>2.1.2 Partnering Specification Thresholds</w:t>
      </w:r>
      <w:r w:rsidR="001B4593">
        <w:rPr>
          <w:rFonts w:asciiTheme="minorHAnsi" w:hAnsiTheme="minorHAnsi" w:cstheme="minorHAnsi"/>
          <w:i/>
          <w:sz w:val="22"/>
          <w:szCs w:val="22"/>
        </w:rPr>
        <w:t xml:space="preserve"> – </w:t>
      </w:r>
      <w:r w:rsidR="00DC31F5">
        <w:rPr>
          <w:rFonts w:asciiTheme="minorHAnsi" w:hAnsiTheme="minorHAnsi" w:cstheme="minorHAnsi"/>
          <w:i/>
          <w:sz w:val="22"/>
          <w:szCs w:val="22"/>
        </w:rPr>
        <w:t>Draft</w:t>
      </w:r>
      <w:r w:rsidR="001B4593">
        <w:rPr>
          <w:rFonts w:asciiTheme="minorHAnsi" w:hAnsiTheme="minorHAnsi" w:cstheme="minorHAnsi"/>
          <w:i/>
          <w:sz w:val="22"/>
          <w:szCs w:val="22"/>
        </w:rPr>
        <w:t xml:space="preserve"> PEP </w:t>
      </w:r>
      <w:r w:rsidR="0063373A">
        <w:rPr>
          <w:rFonts w:asciiTheme="minorHAnsi" w:hAnsiTheme="minorHAnsi" w:cstheme="minorHAnsi"/>
          <w:i/>
          <w:sz w:val="22"/>
          <w:szCs w:val="22"/>
        </w:rPr>
        <w:t>updated 5/16/17</w:t>
      </w:r>
    </w:p>
    <w:p w14:paraId="642F85C6" w14:textId="7791B4E6" w:rsidR="007A23B8" w:rsidRDefault="007A23B8" w:rsidP="00A400EF">
      <w:pPr>
        <w:rPr>
          <w:rFonts w:asciiTheme="minorHAnsi" w:hAnsiTheme="minorHAnsi"/>
        </w:rPr>
      </w:pPr>
    </w:p>
    <w:tbl>
      <w:tblPr>
        <w:tblStyle w:val="TableGrid"/>
        <w:tblW w:w="0" w:type="auto"/>
        <w:tblLook w:val="04A0" w:firstRow="1" w:lastRow="0" w:firstColumn="1" w:lastColumn="0" w:noHBand="0" w:noVBand="1"/>
      </w:tblPr>
      <w:tblGrid>
        <w:gridCol w:w="9350"/>
      </w:tblGrid>
      <w:tr w:rsidR="007A23B8" w14:paraId="5860F6C0" w14:textId="77777777" w:rsidTr="005C641D">
        <w:tc>
          <w:tcPr>
            <w:tcW w:w="9350" w:type="dxa"/>
            <w:shd w:val="clear" w:color="auto" w:fill="FBD4B4" w:themeFill="accent6" w:themeFillTint="66"/>
          </w:tcPr>
          <w:p w14:paraId="7861BAE1" w14:textId="77777777" w:rsidR="007A23B8" w:rsidRDefault="007A23B8" w:rsidP="005C641D">
            <w:pPr>
              <w:pStyle w:val="bullet"/>
              <w:numPr>
                <w:ilvl w:val="0"/>
                <w:numId w:val="0"/>
              </w:numPr>
              <w:rPr>
                <w:rFonts w:asciiTheme="minorHAnsi" w:hAnsiTheme="minorHAnsi" w:cstheme="minorHAnsi"/>
                <w:b/>
                <w:szCs w:val="22"/>
              </w:rPr>
            </w:pPr>
            <w:r>
              <w:rPr>
                <w:rFonts w:asciiTheme="minorHAnsi" w:hAnsiTheme="minorHAnsi" w:cstheme="minorHAnsi"/>
                <w:b/>
                <w:szCs w:val="22"/>
              </w:rPr>
              <w:t>Performance Measures PEP</w:t>
            </w:r>
            <w:r w:rsidRPr="000215D9">
              <w:rPr>
                <w:rFonts w:asciiTheme="minorHAnsi" w:hAnsiTheme="minorHAnsi" w:cstheme="minorHAnsi"/>
                <w:b/>
                <w:szCs w:val="22"/>
              </w:rPr>
              <w:t xml:space="preserve"> </w:t>
            </w:r>
          </w:p>
          <w:p w14:paraId="584B35EF" w14:textId="77777777" w:rsidR="007A23B8" w:rsidRPr="00505069" w:rsidRDefault="007A23B8" w:rsidP="005C641D">
            <w:pPr>
              <w:pStyle w:val="bullet"/>
              <w:numPr>
                <w:ilvl w:val="0"/>
                <w:numId w:val="0"/>
              </w:numPr>
              <w:rPr>
                <w:rFonts w:asciiTheme="minorHAnsi" w:hAnsiTheme="minorHAnsi" w:cstheme="minorHAnsi"/>
                <w:b/>
                <w:szCs w:val="22"/>
              </w:rPr>
            </w:pPr>
            <w:r>
              <w:rPr>
                <w:rFonts w:asciiTheme="minorHAnsi" w:hAnsiTheme="minorHAnsi" w:cstheme="minorHAnsi"/>
                <w:b/>
                <w:szCs w:val="22"/>
              </w:rPr>
              <w:t>2.2.1 Partnering Effectiveness – Litigated and Arbitrated Claims Benchmarking</w:t>
            </w:r>
          </w:p>
        </w:tc>
      </w:tr>
      <w:tr w:rsidR="007A23B8" w14:paraId="55829D19" w14:textId="77777777" w:rsidTr="005C641D">
        <w:tc>
          <w:tcPr>
            <w:tcW w:w="9350" w:type="dxa"/>
            <w:shd w:val="clear" w:color="auto" w:fill="FFFFFF" w:themeFill="background1"/>
          </w:tcPr>
          <w:p w14:paraId="1AE7174B" w14:textId="77777777" w:rsidR="007A23B8" w:rsidRDefault="007A23B8" w:rsidP="005C641D">
            <w:pPr>
              <w:pStyle w:val="bullet"/>
              <w:numPr>
                <w:ilvl w:val="0"/>
                <w:numId w:val="0"/>
              </w:numPr>
              <w:rPr>
                <w:rFonts w:asciiTheme="minorHAnsi" w:hAnsiTheme="minorHAnsi" w:cstheme="minorHAnsi"/>
                <w:szCs w:val="22"/>
              </w:rPr>
            </w:pPr>
          </w:p>
          <w:p w14:paraId="2E754F2C" w14:textId="485C8784" w:rsidR="007A23B8" w:rsidRDefault="007A23B8" w:rsidP="005C641D">
            <w:pPr>
              <w:pStyle w:val="bullet"/>
              <w:numPr>
                <w:ilvl w:val="0"/>
                <w:numId w:val="0"/>
              </w:numPr>
              <w:rPr>
                <w:rFonts w:asciiTheme="minorHAnsi" w:hAnsiTheme="minorHAnsi" w:cstheme="minorHAnsi"/>
                <w:sz w:val="22"/>
                <w:szCs w:val="22"/>
              </w:rPr>
            </w:pPr>
            <w:r w:rsidRPr="00547320">
              <w:rPr>
                <w:rFonts w:asciiTheme="minorHAnsi" w:hAnsiTheme="minorHAnsi" w:cstheme="minorHAnsi"/>
                <w:sz w:val="22"/>
                <w:szCs w:val="22"/>
              </w:rPr>
              <w:t xml:space="preserve">PEP </w:t>
            </w:r>
            <w:r>
              <w:rPr>
                <w:rFonts w:asciiTheme="minorHAnsi" w:hAnsiTheme="minorHAnsi" w:cstheme="minorHAnsi"/>
                <w:sz w:val="22"/>
                <w:szCs w:val="22"/>
              </w:rPr>
              <w:t xml:space="preserve">2.2.1 </w:t>
            </w:r>
            <w:r w:rsidRPr="00547320">
              <w:rPr>
                <w:rFonts w:asciiTheme="minorHAnsi" w:hAnsiTheme="minorHAnsi" w:cstheme="minorHAnsi"/>
                <w:sz w:val="22"/>
                <w:szCs w:val="22"/>
              </w:rPr>
              <w:t xml:space="preserve">was signed by all </w:t>
            </w:r>
            <w:r w:rsidR="0063373A">
              <w:rPr>
                <w:rFonts w:asciiTheme="minorHAnsi" w:hAnsiTheme="minorHAnsi" w:cstheme="minorHAnsi"/>
                <w:sz w:val="22"/>
                <w:szCs w:val="22"/>
              </w:rPr>
              <w:t>Departments on February 8, 2017</w:t>
            </w:r>
          </w:p>
          <w:p w14:paraId="436972C3" w14:textId="09ECBC3F" w:rsidR="007A23B8" w:rsidRDefault="007A23B8" w:rsidP="005C641D">
            <w:pPr>
              <w:pStyle w:val="bullet"/>
              <w:numPr>
                <w:ilvl w:val="0"/>
                <w:numId w:val="0"/>
              </w:numPr>
              <w:rPr>
                <w:rFonts w:asciiTheme="minorHAnsi" w:hAnsiTheme="minorHAnsi" w:cstheme="minorHAnsi"/>
                <w:sz w:val="22"/>
                <w:szCs w:val="22"/>
              </w:rPr>
            </w:pPr>
          </w:p>
          <w:p w14:paraId="59FE7040" w14:textId="277578B5" w:rsidR="007A23B8" w:rsidRDefault="007A23B8" w:rsidP="005C641D">
            <w:pPr>
              <w:pStyle w:val="bullet"/>
              <w:numPr>
                <w:ilvl w:val="0"/>
                <w:numId w:val="0"/>
              </w:numPr>
              <w:rPr>
                <w:rFonts w:asciiTheme="minorHAnsi" w:hAnsiTheme="minorHAnsi" w:cstheme="minorHAnsi"/>
                <w:sz w:val="22"/>
                <w:szCs w:val="22"/>
              </w:rPr>
            </w:pPr>
            <w:r>
              <w:rPr>
                <w:rFonts w:asciiTheme="minorHAnsi" w:hAnsiTheme="minorHAnsi" w:cstheme="minorHAnsi"/>
                <w:sz w:val="22"/>
                <w:szCs w:val="22"/>
              </w:rPr>
              <w:t xml:space="preserve">Updates for </w:t>
            </w:r>
            <w:r w:rsidR="00B75C8A">
              <w:rPr>
                <w:rFonts w:asciiTheme="minorHAnsi" w:hAnsiTheme="minorHAnsi" w:cstheme="minorHAnsi"/>
                <w:sz w:val="22"/>
                <w:szCs w:val="22"/>
              </w:rPr>
              <w:t xml:space="preserve">Benchmarking Survey </w:t>
            </w:r>
            <w:r>
              <w:rPr>
                <w:rFonts w:asciiTheme="minorHAnsi" w:hAnsiTheme="minorHAnsi" w:cstheme="minorHAnsi"/>
                <w:sz w:val="22"/>
                <w:szCs w:val="22"/>
              </w:rPr>
              <w:t>Implementation:</w:t>
            </w:r>
          </w:p>
          <w:p w14:paraId="12777651" w14:textId="46D77280" w:rsidR="007A23B8" w:rsidRDefault="00B75C8A" w:rsidP="00ED14F1">
            <w:pPr>
              <w:pStyle w:val="ListParagraph"/>
              <w:numPr>
                <w:ilvl w:val="0"/>
                <w:numId w:val="3"/>
              </w:numPr>
              <w:ind w:left="240" w:hanging="240"/>
              <w:rPr>
                <w:rFonts w:asciiTheme="minorHAnsi" w:eastAsiaTheme="minorHAnsi" w:hAnsiTheme="minorHAnsi"/>
                <w:sz w:val="22"/>
                <w:szCs w:val="24"/>
              </w:rPr>
            </w:pPr>
            <w:r>
              <w:rPr>
                <w:rFonts w:asciiTheme="minorHAnsi" w:eastAsiaTheme="minorHAnsi" w:hAnsiTheme="minorHAnsi"/>
                <w:sz w:val="22"/>
                <w:szCs w:val="24"/>
              </w:rPr>
              <w:t xml:space="preserve">The </w:t>
            </w:r>
            <w:r w:rsidR="007E2F39">
              <w:rPr>
                <w:rFonts w:asciiTheme="minorHAnsi" w:eastAsiaTheme="minorHAnsi" w:hAnsiTheme="minorHAnsi"/>
                <w:sz w:val="22"/>
                <w:szCs w:val="24"/>
              </w:rPr>
              <w:t xml:space="preserve">team has been able to get this </w:t>
            </w:r>
            <w:r w:rsidR="00FA616B">
              <w:rPr>
                <w:rFonts w:asciiTheme="minorHAnsi" w:eastAsiaTheme="minorHAnsi" w:hAnsiTheme="minorHAnsi"/>
                <w:sz w:val="22"/>
                <w:szCs w:val="24"/>
              </w:rPr>
              <w:t xml:space="preserve">claims and construction program </w:t>
            </w:r>
            <w:r w:rsidR="007E2F39">
              <w:rPr>
                <w:rFonts w:asciiTheme="minorHAnsi" w:eastAsiaTheme="minorHAnsi" w:hAnsiTheme="minorHAnsi"/>
                <w:sz w:val="22"/>
                <w:szCs w:val="24"/>
              </w:rPr>
              <w:t>data so far:</w:t>
            </w:r>
          </w:p>
          <w:tbl>
            <w:tblPr>
              <w:tblW w:w="8802" w:type="dxa"/>
              <w:tblLook w:val="04A0" w:firstRow="1" w:lastRow="0" w:firstColumn="1" w:lastColumn="0" w:noHBand="0" w:noVBand="1"/>
            </w:tblPr>
            <w:tblGrid>
              <w:gridCol w:w="8802"/>
            </w:tblGrid>
            <w:tr w:rsidR="00FA616B" w:rsidRPr="007E7CB7" w14:paraId="7938D8E8" w14:textId="77777777" w:rsidTr="005C641D">
              <w:trPr>
                <w:trHeight w:val="300"/>
              </w:trPr>
              <w:tc>
                <w:tcPr>
                  <w:tcW w:w="4380" w:type="dxa"/>
                  <w:shd w:val="clear" w:color="000000" w:fill="FFFFFF"/>
                  <w:noWrap/>
                  <w:vAlign w:val="center"/>
                  <w:hideMark/>
                </w:tcPr>
                <w:p w14:paraId="1D524BF6" w14:textId="571D278C" w:rsidR="00FA616B" w:rsidRPr="00FA616B" w:rsidRDefault="00FA616B" w:rsidP="00FA616B">
                  <w:pPr>
                    <w:pStyle w:val="ListParagraph"/>
                    <w:numPr>
                      <w:ilvl w:val="1"/>
                      <w:numId w:val="3"/>
                    </w:numPr>
                    <w:ind w:left="495" w:hanging="180"/>
                    <w:rPr>
                      <w:rFonts w:ascii="Calibri" w:hAnsi="Calibri" w:cs="Calibri"/>
                      <w:color w:val="000000"/>
                      <w:sz w:val="22"/>
                      <w:szCs w:val="22"/>
                    </w:rPr>
                  </w:pPr>
                  <w:r>
                    <w:rPr>
                      <w:rFonts w:ascii="Calibri" w:hAnsi="Calibri" w:cs="Calibri"/>
                      <w:color w:val="000000"/>
                      <w:sz w:val="22"/>
                      <w:szCs w:val="22"/>
                    </w:rPr>
                    <w:t xml:space="preserve">SFPUC – </w:t>
                  </w:r>
                  <w:r w:rsidR="001D5547">
                    <w:rPr>
                      <w:rFonts w:ascii="Calibri" w:hAnsi="Calibri" w:cs="Calibri"/>
                      <w:color w:val="000000"/>
                      <w:sz w:val="22"/>
                      <w:szCs w:val="22"/>
                    </w:rPr>
                    <w:t xml:space="preserve">Claims </w:t>
                  </w:r>
                  <w:r w:rsidR="005D1094">
                    <w:rPr>
                      <w:rFonts w:ascii="Calibri" w:hAnsi="Calibri" w:cs="Calibri"/>
                      <w:color w:val="000000"/>
                      <w:sz w:val="22"/>
                      <w:szCs w:val="22"/>
                    </w:rPr>
                    <w:t>and</w:t>
                  </w:r>
                  <w:r w:rsidR="001D5547">
                    <w:rPr>
                      <w:rFonts w:ascii="Calibri" w:hAnsi="Calibri" w:cs="Calibri"/>
                      <w:color w:val="000000"/>
                      <w:sz w:val="22"/>
                      <w:szCs w:val="22"/>
                    </w:rPr>
                    <w:t xml:space="preserve"> budget </w:t>
                  </w:r>
                  <w:r>
                    <w:rPr>
                      <w:rFonts w:ascii="Calibri" w:hAnsi="Calibri" w:cs="Calibri"/>
                      <w:color w:val="000000"/>
                      <w:sz w:val="22"/>
                      <w:szCs w:val="22"/>
                    </w:rPr>
                    <w:t>10-year history</w:t>
                  </w:r>
                  <w:r w:rsidR="003B0EEB">
                    <w:rPr>
                      <w:rFonts w:ascii="Calibri" w:hAnsi="Calibri" w:cs="Calibri"/>
                      <w:color w:val="000000"/>
                      <w:sz w:val="22"/>
                      <w:szCs w:val="22"/>
                    </w:rPr>
                    <w:t xml:space="preserve"> - </w:t>
                  </w:r>
                  <w:r w:rsidR="003B0EEB" w:rsidRPr="003B0EEB">
                    <w:rPr>
                      <w:rFonts w:ascii="Calibri" w:hAnsi="Calibri" w:cs="Calibri"/>
                      <w:b/>
                      <w:color w:val="000000"/>
                      <w:sz w:val="22"/>
                      <w:szCs w:val="22"/>
                    </w:rPr>
                    <w:t>COMPLETED</w:t>
                  </w:r>
                </w:p>
              </w:tc>
            </w:tr>
            <w:tr w:rsidR="00FA616B" w:rsidRPr="007E7CB7" w14:paraId="5E524250" w14:textId="77777777" w:rsidTr="005C641D">
              <w:trPr>
                <w:trHeight w:val="300"/>
              </w:trPr>
              <w:tc>
                <w:tcPr>
                  <w:tcW w:w="4380" w:type="dxa"/>
                  <w:shd w:val="clear" w:color="auto" w:fill="auto"/>
                  <w:noWrap/>
                  <w:vAlign w:val="center"/>
                  <w:hideMark/>
                </w:tcPr>
                <w:p w14:paraId="14E6337F" w14:textId="32E25703" w:rsidR="00FA616B" w:rsidRPr="00FA616B" w:rsidRDefault="00FA616B" w:rsidP="00FA616B">
                  <w:pPr>
                    <w:pStyle w:val="ListParagraph"/>
                    <w:numPr>
                      <w:ilvl w:val="1"/>
                      <w:numId w:val="3"/>
                    </w:numPr>
                    <w:ind w:left="495" w:hanging="180"/>
                    <w:rPr>
                      <w:rFonts w:ascii="Calibri" w:hAnsi="Calibri" w:cs="Calibri"/>
                      <w:color w:val="000000"/>
                      <w:sz w:val="22"/>
                      <w:szCs w:val="22"/>
                    </w:rPr>
                  </w:pPr>
                  <w:r w:rsidRPr="00FA616B">
                    <w:rPr>
                      <w:rFonts w:ascii="Calibri" w:hAnsi="Calibri" w:cs="Calibri"/>
                      <w:color w:val="000000"/>
                      <w:sz w:val="22"/>
                      <w:szCs w:val="22"/>
                    </w:rPr>
                    <w:t xml:space="preserve">SF Public Works </w:t>
                  </w:r>
                  <w:r>
                    <w:rPr>
                      <w:rFonts w:ascii="Calibri" w:hAnsi="Calibri" w:cs="Calibri"/>
                      <w:color w:val="000000"/>
                      <w:sz w:val="22"/>
                      <w:szCs w:val="22"/>
                    </w:rPr>
                    <w:t>–</w:t>
                  </w:r>
                  <w:r w:rsidRPr="00FA616B">
                    <w:rPr>
                      <w:rFonts w:ascii="Calibri" w:hAnsi="Calibri" w:cs="Calibri"/>
                      <w:color w:val="000000"/>
                      <w:sz w:val="22"/>
                      <w:szCs w:val="22"/>
                    </w:rPr>
                    <w:t xml:space="preserve"> 5</w:t>
                  </w:r>
                  <w:r>
                    <w:rPr>
                      <w:rFonts w:ascii="Calibri" w:hAnsi="Calibri" w:cs="Calibri"/>
                      <w:color w:val="000000"/>
                      <w:sz w:val="22"/>
                      <w:szCs w:val="22"/>
                    </w:rPr>
                    <w:t>-year history</w:t>
                  </w:r>
                  <w:r w:rsidR="003B0EEB">
                    <w:rPr>
                      <w:rFonts w:ascii="Calibri" w:hAnsi="Calibri" w:cs="Calibri"/>
                      <w:color w:val="000000"/>
                      <w:sz w:val="22"/>
                      <w:szCs w:val="22"/>
                    </w:rPr>
                    <w:t xml:space="preserve"> – ongoing (exploring 10-year history and adding </w:t>
                  </w:r>
                  <w:r w:rsidR="0063373A">
                    <w:rPr>
                      <w:rFonts w:ascii="Calibri" w:hAnsi="Calibri" w:cs="Calibri"/>
                      <w:color w:val="000000"/>
                      <w:sz w:val="22"/>
                      <w:szCs w:val="22"/>
                    </w:rPr>
                    <w:t>detail to listed claims</w:t>
                  </w:r>
                  <w:r w:rsidR="003B0EEB">
                    <w:rPr>
                      <w:rFonts w:ascii="Calibri" w:hAnsi="Calibri" w:cs="Calibri"/>
                      <w:color w:val="000000"/>
                      <w:sz w:val="22"/>
                      <w:szCs w:val="22"/>
                    </w:rPr>
                    <w:t>)</w:t>
                  </w:r>
                </w:p>
              </w:tc>
            </w:tr>
            <w:tr w:rsidR="00FA616B" w:rsidRPr="007E7CB7" w14:paraId="2AA21B95" w14:textId="77777777" w:rsidTr="005C641D">
              <w:trPr>
                <w:trHeight w:val="300"/>
              </w:trPr>
              <w:tc>
                <w:tcPr>
                  <w:tcW w:w="4380" w:type="dxa"/>
                  <w:shd w:val="clear" w:color="000000" w:fill="FFFFFF"/>
                  <w:noWrap/>
                  <w:vAlign w:val="center"/>
                  <w:hideMark/>
                </w:tcPr>
                <w:p w14:paraId="14C6D33A" w14:textId="2908FF50" w:rsidR="00FA616B" w:rsidRPr="00FA616B" w:rsidRDefault="00FA616B" w:rsidP="00FA616B">
                  <w:pPr>
                    <w:pStyle w:val="ListParagraph"/>
                    <w:numPr>
                      <w:ilvl w:val="1"/>
                      <w:numId w:val="3"/>
                    </w:numPr>
                    <w:ind w:left="495" w:hanging="180"/>
                    <w:rPr>
                      <w:rFonts w:ascii="Calibri" w:hAnsi="Calibri" w:cs="Calibri"/>
                      <w:color w:val="000000"/>
                      <w:sz w:val="22"/>
                      <w:szCs w:val="22"/>
                    </w:rPr>
                  </w:pPr>
                  <w:r>
                    <w:rPr>
                      <w:rFonts w:ascii="Calibri" w:hAnsi="Calibri" w:cs="Calibri"/>
                      <w:color w:val="000000"/>
                      <w:sz w:val="22"/>
                      <w:szCs w:val="22"/>
                    </w:rPr>
                    <w:t>SF Rec &amp; Park – 5-year history</w:t>
                  </w:r>
                  <w:r w:rsidR="003B0EEB">
                    <w:rPr>
                      <w:rFonts w:ascii="Calibri" w:hAnsi="Calibri" w:cs="Calibri"/>
                      <w:color w:val="000000"/>
                      <w:sz w:val="22"/>
                      <w:szCs w:val="22"/>
                    </w:rPr>
                    <w:t xml:space="preserve"> – COMPLETED (exploring 10-year history)</w:t>
                  </w:r>
                </w:p>
              </w:tc>
            </w:tr>
            <w:tr w:rsidR="00FA616B" w:rsidRPr="007E7CB7" w14:paraId="79E67E65" w14:textId="77777777" w:rsidTr="005C641D">
              <w:trPr>
                <w:trHeight w:val="300"/>
              </w:trPr>
              <w:tc>
                <w:tcPr>
                  <w:tcW w:w="4380" w:type="dxa"/>
                  <w:shd w:val="clear" w:color="auto" w:fill="auto"/>
                  <w:noWrap/>
                  <w:vAlign w:val="center"/>
                  <w:hideMark/>
                </w:tcPr>
                <w:p w14:paraId="2808EFDB" w14:textId="7174B1E9" w:rsidR="00FA616B" w:rsidRPr="00FA616B" w:rsidRDefault="00FA616B" w:rsidP="00FA616B">
                  <w:pPr>
                    <w:pStyle w:val="ListParagraph"/>
                    <w:numPr>
                      <w:ilvl w:val="1"/>
                      <w:numId w:val="3"/>
                    </w:numPr>
                    <w:ind w:left="495" w:hanging="180"/>
                    <w:rPr>
                      <w:rFonts w:ascii="Calibri" w:hAnsi="Calibri" w:cs="Calibri"/>
                      <w:color w:val="000000"/>
                      <w:sz w:val="22"/>
                      <w:szCs w:val="22"/>
                    </w:rPr>
                  </w:pPr>
                  <w:r>
                    <w:rPr>
                      <w:rFonts w:ascii="Calibri" w:hAnsi="Calibri" w:cs="Calibri"/>
                      <w:color w:val="000000"/>
                      <w:sz w:val="22"/>
                      <w:szCs w:val="22"/>
                    </w:rPr>
                    <w:t>SF Port – 5-year history</w:t>
                  </w:r>
                  <w:r w:rsidR="003B0EEB">
                    <w:rPr>
                      <w:rFonts w:ascii="Calibri" w:hAnsi="Calibri" w:cs="Calibri"/>
                      <w:color w:val="000000"/>
                      <w:sz w:val="22"/>
                      <w:szCs w:val="22"/>
                    </w:rPr>
                    <w:t xml:space="preserve"> – </w:t>
                  </w:r>
                  <w:r w:rsidR="004D7D34">
                    <w:rPr>
                      <w:rFonts w:ascii="Calibri" w:hAnsi="Calibri" w:cs="Calibri"/>
                      <w:color w:val="000000"/>
                      <w:sz w:val="22"/>
                      <w:szCs w:val="22"/>
                    </w:rPr>
                    <w:t>ongoing</w:t>
                  </w:r>
                  <w:r w:rsidR="003B0EEB">
                    <w:rPr>
                      <w:rFonts w:ascii="Calibri" w:hAnsi="Calibri" w:cs="Calibri"/>
                      <w:color w:val="000000"/>
                      <w:sz w:val="22"/>
                      <w:szCs w:val="22"/>
                    </w:rPr>
                    <w:t xml:space="preserve"> (exploring 10-year </w:t>
                  </w:r>
                  <w:r w:rsidR="0063373A">
                    <w:rPr>
                      <w:rFonts w:ascii="Calibri" w:hAnsi="Calibri" w:cs="Calibri"/>
                      <w:color w:val="000000"/>
                      <w:sz w:val="22"/>
                      <w:szCs w:val="22"/>
                    </w:rPr>
                    <w:t xml:space="preserve">budget </w:t>
                  </w:r>
                  <w:r w:rsidR="003B0EEB">
                    <w:rPr>
                      <w:rFonts w:ascii="Calibri" w:hAnsi="Calibri" w:cs="Calibri"/>
                      <w:color w:val="000000"/>
                      <w:sz w:val="22"/>
                      <w:szCs w:val="22"/>
                    </w:rPr>
                    <w:t>history)</w:t>
                  </w:r>
                </w:p>
              </w:tc>
            </w:tr>
            <w:tr w:rsidR="00FA616B" w:rsidRPr="007E7CB7" w14:paraId="0339191D" w14:textId="77777777" w:rsidTr="005C641D">
              <w:trPr>
                <w:trHeight w:val="300"/>
              </w:trPr>
              <w:tc>
                <w:tcPr>
                  <w:tcW w:w="4380" w:type="dxa"/>
                  <w:shd w:val="clear" w:color="000000" w:fill="FFFFFF"/>
                  <w:noWrap/>
                  <w:vAlign w:val="center"/>
                  <w:hideMark/>
                </w:tcPr>
                <w:p w14:paraId="1A8BE0BB" w14:textId="3DA8F485" w:rsidR="00FA616B" w:rsidRPr="00FA616B" w:rsidRDefault="00FA616B" w:rsidP="00FA616B">
                  <w:pPr>
                    <w:pStyle w:val="ListParagraph"/>
                    <w:numPr>
                      <w:ilvl w:val="1"/>
                      <w:numId w:val="3"/>
                    </w:numPr>
                    <w:ind w:left="495" w:hanging="180"/>
                    <w:rPr>
                      <w:rFonts w:ascii="Calibri" w:hAnsi="Calibri" w:cs="Calibri"/>
                      <w:color w:val="000000"/>
                      <w:sz w:val="22"/>
                      <w:szCs w:val="22"/>
                    </w:rPr>
                  </w:pPr>
                  <w:r w:rsidRPr="00FA616B">
                    <w:rPr>
                      <w:rFonts w:ascii="Calibri" w:hAnsi="Calibri" w:cs="Calibri"/>
                      <w:color w:val="000000"/>
                      <w:sz w:val="22"/>
                      <w:szCs w:val="22"/>
                    </w:rPr>
                    <w:t xml:space="preserve">SFO </w:t>
                  </w:r>
                  <w:r>
                    <w:rPr>
                      <w:rFonts w:ascii="Calibri" w:hAnsi="Calibri" w:cs="Calibri"/>
                      <w:color w:val="000000"/>
                      <w:sz w:val="22"/>
                      <w:szCs w:val="22"/>
                    </w:rPr>
                    <w:t>–</w:t>
                  </w:r>
                  <w:r w:rsidRPr="00FA616B">
                    <w:rPr>
                      <w:rFonts w:ascii="Calibri" w:hAnsi="Calibri" w:cs="Calibri"/>
                      <w:color w:val="000000"/>
                      <w:sz w:val="22"/>
                      <w:szCs w:val="22"/>
                    </w:rPr>
                    <w:t xml:space="preserve"> </w:t>
                  </w:r>
                  <w:r>
                    <w:rPr>
                      <w:rFonts w:ascii="Calibri" w:hAnsi="Calibri" w:cs="Calibri"/>
                      <w:color w:val="000000"/>
                      <w:sz w:val="22"/>
                      <w:szCs w:val="22"/>
                    </w:rPr>
                    <w:t>10-year history</w:t>
                  </w:r>
                  <w:r w:rsidR="003B0EEB">
                    <w:rPr>
                      <w:rFonts w:ascii="Calibri" w:hAnsi="Calibri" w:cs="Calibri"/>
                      <w:color w:val="000000"/>
                      <w:sz w:val="22"/>
                      <w:szCs w:val="22"/>
                    </w:rPr>
                    <w:t xml:space="preserve"> – ongoing (confirming 10-year </w:t>
                  </w:r>
                  <w:r w:rsidR="0063373A">
                    <w:rPr>
                      <w:rFonts w:ascii="Calibri" w:hAnsi="Calibri" w:cs="Calibri"/>
                      <w:color w:val="000000"/>
                      <w:sz w:val="22"/>
                      <w:szCs w:val="22"/>
                    </w:rPr>
                    <w:t xml:space="preserve">budget </w:t>
                  </w:r>
                  <w:r w:rsidR="003B0EEB">
                    <w:rPr>
                      <w:rFonts w:ascii="Calibri" w:hAnsi="Calibri" w:cs="Calibri"/>
                      <w:color w:val="000000"/>
                      <w:sz w:val="22"/>
                      <w:szCs w:val="22"/>
                    </w:rPr>
                    <w:t>history)</w:t>
                  </w:r>
                </w:p>
              </w:tc>
            </w:tr>
            <w:tr w:rsidR="00FA616B" w:rsidRPr="007E7CB7" w14:paraId="4EA95DC1" w14:textId="77777777" w:rsidTr="005C641D">
              <w:trPr>
                <w:trHeight w:val="300"/>
              </w:trPr>
              <w:tc>
                <w:tcPr>
                  <w:tcW w:w="4380" w:type="dxa"/>
                  <w:shd w:val="clear" w:color="auto" w:fill="auto"/>
                  <w:noWrap/>
                  <w:vAlign w:val="center"/>
                  <w:hideMark/>
                </w:tcPr>
                <w:p w14:paraId="40852355" w14:textId="6840A34D" w:rsidR="00FA616B" w:rsidRPr="00FA616B" w:rsidRDefault="00FA616B" w:rsidP="00FA616B">
                  <w:pPr>
                    <w:pStyle w:val="ListParagraph"/>
                    <w:numPr>
                      <w:ilvl w:val="1"/>
                      <w:numId w:val="3"/>
                    </w:numPr>
                    <w:ind w:left="495" w:hanging="180"/>
                    <w:rPr>
                      <w:rFonts w:ascii="Calibri" w:hAnsi="Calibri" w:cs="Calibri"/>
                      <w:color w:val="000000"/>
                      <w:sz w:val="22"/>
                      <w:szCs w:val="22"/>
                    </w:rPr>
                  </w:pPr>
                  <w:r>
                    <w:rPr>
                      <w:rFonts w:ascii="Calibri" w:hAnsi="Calibri" w:cs="Calibri"/>
                      <w:color w:val="000000"/>
                      <w:sz w:val="22"/>
                      <w:szCs w:val="22"/>
                    </w:rPr>
                    <w:t xml:space="preserve">SFMTA – 5-year history </w:t>
                  </w:r>
                  <w:r w:rsidR="003B0EEB">
                    <w:rPr>
                      <w:rFonts w:ascii="Calibri" w:hAnsi="Calibri" w:cs="Calibri"/>
                      <w:color w:val="000000"/>
                      <w:sz w:val="22"/>
                      <w:szCs w:val="22"/>
                    </w:rPr>
                    <w:t>– COMPLETED (confirming SFMTA – SSD projects)</w:t>
                  </w:r>
                </w:p>
              </w:tc>
            </w:tr>
          </w:tbl>
          <w:p w14:paraId="3451B7A0" w14:textId="77777777" w:rsidR="003B0EEB" w:rsidRDefault="003B0EEB" w:rsidP="003B0EEB">
            <w:pPr>
              <w:rPr>
                <w:rFonts w:asciiTheme="minorHAnsi" w:hAnsiTheme="minorHAnsi"/>
                <w:sz w:val="22"/>
              </w:rPr>
            </w:pPr>
          </w:p>
          <w:p w14:paraId="3AC3467C" w14:textId="1F199ABB" w:rsidR="00FA616B" w:rsidRPr="003B0EEB" w:rsidRDefault="00FA616B" w:rsidP="003B0EEB">
            <w:pPr>
              <w:rPr>
                <w:rFonts w:asciiTheme="minorHAnsi" w:hAnsiTheme="minorHAnsi"/>
                <w:sz w:val="22"/>
              </w:rPr>
            </w:pPr>
            <w:r w:rsidRPr="003B0EEB">
              <w:rPr>
                <w:rFonts w:asciiTheme="minorHAnsi" w:hAnsiTheme="minorHAnsi"/>
                <w:sz w:val="22"/>
              </w:rPr>
              <w:t>Key Decisions and Updates</w:t>
            </w:r>
          </w:p>
          <w:p w14:paraId="6C6CD5E3" w14:textId="12C30264" w:rsidR="003B0EEB" w:rsidRDefault="003B0EEB" w:rsidP="00ED14F1">
            <w:pPr>
              <w:pStyle w:val="ListParagraph"/>
              <w:numPr>
                <w:ilvl w:val="0"/>
                <w:numId w:val="3"/>
              </w:numPr>
              <w:ind w:left="240" w:hanging="240"/>
              <w:rPr>
                <w:rFonts w:asciiTheme="minorHAnsi" w:eastAsiaTheme="minorHAnsi" w:hAnsiTheme="minorHAnsi"/>
                <w:sz w:val="22"/>
                <w:szCs w:val="24"/>
              </w:rPr>
            </w:pPr>
            <w:r>
              <w:rPr>
                <w:rFonts w:asciiTheme="minorHAnsi" w:eastAsiaTheme="minorHAnsi" w:hAnsiTheme="minorHAnsi"/>
                <w:sz w:val="22"/>
                <w:szCs w:val="24"/>
              </w:rPr>
              <w:t xml:space="preserve">All Departments will use </w:t>
            </w:r>
            <w:r w:rsidR="0063373A">
              <w:rPr>
                <w:rFonts w:asciiTheme="minorHAnsi" w:eastAsiaTheme="minorHAnsi" w:hAnsiTheme="minorHAnsi"/>
                <w:sz w:val="22"/>
                <w:szCs w:val="24"/>
              </w:rPr>
              <w:t xml:space="preserve">City </w:t>
            </w:r>
            <w:r w:rsidR="00FA616B">
              <w:rPr>
                <w:rFonts w:asciiTheme="minorHAnsi" w:eastAsiaTheme="minorHAnsi" w:hAnsiTheme="minorHAnsi"/>
                <w:sz w:val="22"/>
                <w:szCs w:val="24"/>
              </w:rPr>
              <w:t>F</w:t>
            </w:r>
            <w:r>
              <w:rPr>
                <w:rFonts w:asciiTheme="minorHAnsi" w:eastAsiaTheme="minorHAnsi" w:hAnsiTheme="minorHAnsi"/>
                <w:sz w:val="22"/>
                <w:szCs w:val="24"/>
              </w:rPr>
              <w:t>iscal Year, which run</w:t>
            </w:r>
            <w:r w:rsidR="0063373A">
              <w:rPr>
                <w:rFonts w:asciiTheme="minorHAnsi" w:eastAsiaTheme="minorHAnsi" w:hAnsiTheme="minorHAnsi"/>
                <w:sz w:val="22"/>
                <w:szCs w:val="24"/>
              </w:rPr>
              <w:t>s</w:t>
            </w:r>
            <w:r>
              <w:rPr>
                <w:rFonts w:asciiTheme="minorHAnsi" w:eastAsiaTheme="minorHAnsi" w:hAnsiTheme="minorHAnsi"/>
                <w:sz w:val="22"/>
                <w:szCs w:val="24"/>
              </w:rPr>
              <w:t xml:space="preserve"> </w:t>
            </w:r>
            <w:r w:rsidR="00FA616B">
              <w:rPr>
                <w:rFonts w:asciiTheme="minorHAnsi" w:eastAsiaTheme="minorHAnsi" w:hAnsiTheme="minorHAnsi"/>
                <w:sz w:val="22"/>
                <w:szCs w:val="24"/>
              </w:rPr>
              <w:t>from July 1 – June 30</w:t>
            </w:r>
            <w:r w:rsidR="00FA616B" w:rsidRPr="00FA616B">
              <w:rPr>
                <w:rFonts w:asciiTheme="minorHAnsi" w:eastAsiaTheme="minorHAnsi" w:hAnsiTheme="minorHAnsi"/>
                <w:sz w:val="22"/>
                <w:szCs w:val="24"/>
                <w:vertAlign w:val="superscript"/>
              </w:rPr>
              <w:t>th</w:t>
            </w:r>
            <w:r w:rsidR="00FA616B">
              <w:rPr>
                <w:rFonts w:asciiTheme="minorHAnsi" w:eastAsiaTheme="minorHAnsi" w:hAnsiTheme="minorHAnsi"/>
                <w:sz w:val="22"/>
                <w:szCs w:val="24"/>
              </w:rPr>
              <w:t xml:space="preserve">.  </w:t>
            </w:r>
          </w:p>
          <w:p w14:paraId="1961B5AE" w14:textId="7634C83F" w:rsidR="00FA616B" w:rsidRDefault="00FA616B" w:rsidP="00ED14F1">
            <w:pPr>
              <w:pStyle w:val="ListParagraph"/>
              <w:numPr>
                <w:ilvl w:val="0"/>
                <w:numId w:val="3"/>
              </w:numPr>
              <w:ind w:left="240" w:hanging="240"/>
              <w:rPr>
                <w:rFonts w:asciiTheme="minorHAnsi" w:eastAsiaTheme="minorHAnsi" w:hAnsiTheme="minorHAnsi"/>
                <w:sz w:val="22"/>
                <w:szCs w:val="24"/>
              </w:rPr>
            </w:pPr>
            <w:r>
              <w:rPr>
                <w:rFonts w:asciiTheme="minorHAnsi" w:eastAsiaTheme="minorHAnsi" w:hAnsiTheme="minorHAnsi"/>
                <w:sz w:val="22"/>
                <w:szCs w:val="24"/>
              </w:rPr>
              <w:t xml:space="preserve">The </w:t>
            </w:r>
            <w:r w:rsidR="003B0EEB">
              <w:rPr>
                <w:rFonts w:asciiTheme="minorHAnsi" w:eastAsiaTheme="minorHAnsi" w:hAnsiTheme="minorHAnsi"/>
                <w:sz w:val="22"/>
                <w:szCs w:val="24"/>
              </w:rPr>
              <w:t xml:space="preserve">Updated Claims Survey data will be </w:t>
            </w:r>
            <w:r>
              <w:rPr>
                <w:rFonts w:asciiTheme="minorHAnsi" w:eastAsiaTheme="minorHAnsi" w:hAnsiTheme="minorHAnsi"/>
                <w:sz w:val="22"/>
                <w:szCs w:val="24"/>
              </w:rPr>
              <w:t>updated i</w:t>
            </w:r>
            <w:r w:rsidR="003B0EEB">
              <w:rPr>
                <w:rFonts w:asciiTheme="minorHAnsi" w:eastAsiaTheme="minorHAnsi" w:hAnsiTheme="minorHAnsi"/>
                <w:sz w:val="22"/>
                <w:szCs w:val="24"/>
              </w:rPr>
              <w:t>n Quarter 1 of the following fiscal year by Septem</w:t>
            </w:r>
            <w:r>
              <w:rPr>
                <w:rFonts w:asciiTheme="minorHAnsi" w:eastAsiaTheme="minorHAnsi" w:hAnsiTheme="minorHAnsi"/>
                <w:sz w:val="22"/>
                <w:szCs w:val="24"/>
              </w:rPr>
              <w:t>ber 1</w:t>
            </w:r>
            <w:r w:rsidRPr="00FA616B">
              <w:rPr>
                <w:rFonts w:asciiTheme="minorHAnsi" w:eastAsiaTheme="minorHAnsi" w:hAnsiTheme="minorHAnsi"/>
                <w:sz w:val="22"/>
                <w:szCs w:val="24"/>
                <w:vertAlign w:val="superscript"/>
              </w:rPr>
              <w:t>st</w:t>
            </w:r>
            <w:r w:rsidR="0063373A">
              <w:rPr>
                <w:rFonts w:asciiTheme="minorHAnsi" w:eastAsiaTheme="minorHAnsi" w:hAnsiTheme="minorHAnsi"/>
                <w:sz w:val="22"/>
                <w:szCs w:val="24"/>
              </w:rPr>
              <w:t xml:space="preserve"> (i.e. SFMTA’s 2017</w:t>
            </w:r>
            <w:r w:rsidR="003B0EEB">
              <w:rPr>
                <w:rFonts w:asciiTheme="minorHAnsi" w:eastAsiaTheme="minorHAnsi" w:hAnsiTheme="minorHAnsi"/>
                <w:sz w:val="22"/>
                <w:szCs w:val="24"/>
              </w:rPr>
              <w:t>-201</w:t>
            </w:r>
            <w:r w:rsidR="0063373A">
              <w:rPr>
                <w:rFonts w:asciiTheme="minorHAnsi" w:eastAsiaTheme="minorHAnsi" w:hAnsiTheme="minorHAnsi"/>
                <w:sz w:val="22"/>
                <w:szCs w:val="24"/>
              </w:rPr>
              <w:t>8</w:t>
            </w:r>
            <w:r w:rsidR="003B0EEB">
              <w:rPr>
                <w:rFonts w:asciiTheme="minorHAnsi" w:eastAsiaTheme="minorHAnsi" w:hAnsiTheme="minorHAnsi"/>
                <w:sz w:val="22"/>
                <w:szCs w:val="24"/>
              </w:rPr>
              <w:t xml:space="preserve"> </w:t>
            </w:r>
            <w:r w:rsidR="0063373A">
              <w:rPr>
                <w:rFonts w:asciiTheme="minorHAnsi" w:eastAsiaTheme="minorHAnsi" w:hAnsiTheme="minorHAnsi"/>
                <w:sz w:val="22"/>
                <w:szCs w:val="24"/>
              </w:rPr>
              <w:t xml:space="preserve">fiscal year data </w:t>
            </w:r>
            <w:r w:rsidR="003B0EEB">
              <w:rPr>
                <w:rFonts w:asciiTheme="minorHAnsi" w:eastAsiaTheme="minorHAnsi" w:hAnsiTheme="minorHAnsi"/>
                <w:sz w:val="22"/>
                <w:szCs w:val="24"/>
              </w:rPr>
              <w:t>will b</w:t>
            </w:r>
            <w:r w:rsidR="0063373A">
              <w:rPr>
                <w:rFonts w:asciiTheme="minorHAnsi" w:eastAsiaTheme="minorHAnsi" w:hAnsiTheme="minorHAnsi"/>
                <w:sz w:val="22"/>
                <w:szCs w:val="24"/>
              </w:rPr>
              <w:t>e collected by September 1, 2018</w:t>
            </w:r>
            <w:r w:rsidR="003B0EEB">
              <w:rPr>
                <w:rFonts w:asciiTheme="minorHAnsi" w:eastAsiaTheme="minorHAnsi" w:hAnsiTheme="minorHAnsi"/>
                <w:sz w:val="22"/>
                <w:szCs w:val="24"/>
              </w:rPr>
              <w:t>)</w:t>
            </w:r>
          </w:p>
          <w:p w14:paraId="7DE8AF36" w14:textId="63EADC9D" w:rsidR="007A23B8" w:rsidRDefault="007A23B8" w:rsidP="00ED14F1">
            <w:pPr>
              <w:pStyle w:val="ListParagraph"/>
              <w:numPr>
                <w:ilvl w:val="0"/>
                <w:numId w:val="3"/>
              </w:numPr>
              <w:ind w:left="240" w:hanging="240"/>
              <w:rPr>
                <w:rFonts w:asciiTheme="minorHAnsi" w:eastAsiaTheme="minorHAnsi" w:hAnsiTheme="minorHAnsi"/>
                <w:sz w:val="22"/>
                <w:szCs w:val="24"/>
              </w:rPr>
            </w:pPr>
            <w:r>
              <w:rPr>
                <w:rFonts w:asciiTheme="minorHAnsi" w:eastAsiaTheme="minorHAnsi" w:hAnsiTheme="minorHAnsi"/>
                <w:sz w:val="22"/>
                <w:szCs w:val="24"/>
              </w:rPr>
              <w:t xml:space="preserve">SF Recreation and Park will </w:t>
            </w:r>
            <w:r w:rsidR="0063373A">
              <w:rPr>
                <w:rFonts w:asciiTheme="minorHAnsi" w:eastAsiaTheme="minorHAnsi" w:hAnsiTheme="minorHAnsi"/>
                <w:sz w:val="22"/>
                <w:szCs w:val="24"/>
              </w:rPr>
              <w:t>use</w:t>
            </w:r>
            <w:r>
              <w:rPr>
                <w:rFonts w:asciiTheme="minorHAnsi" w:eastAsiaTheme="minorHAnsi" w:hAnsiTheme="minorHAnsi"/>
                <w:sz w:val="22"/>
                <w:szCs w:val="24"/>
              </w:rPr>
              <w:t xml:space="preserve"> </w:t>
            </w:r>
            <w:r w:rsidR="0063373A">
              <w:rPr>
                <w:rFonts w:asciiTheme="minorHAnsi" w:eastAsiaTheme="minorHAnsi" w:hAnsiTheme="minorHAnsi"/>
                <w:sz w:val="22"/>
                <w:szCs w:val="24"/>
              </w:rPr>
              <w:t xml:space="preserve">the </w:t>
            </w:r>
            <w:r>
              <w:rPr>
                <w:rFonts w:asciiTheme="minorHAnsi" w:eastAsiaTheme="minorHAnsi" w:hAnsiTheme="minorHAnsi"/>
                <w:sz w:val="22"/>
                <w:szCs w:val="24"/>
              </w:rPr>
              <w:t xml:space="preserve">Final Cost of the Project </w:t>
            </w:r>
            <w:r w:rsidR="0063373A">
              <w:rPr>
                <w:rFonts w:asciiTheme="minorHAnsi" w:eastAsiaTheme="minorHAnsi" w:hAnsiTheme="minorHAnsi"/>
                <w:sz w:val="22"/>
                <w:szCs w:val="24"/>
              </w:rPr>
              <w:t xml:space="preserve">for each NTP.  This number includes all </w:t>
            </w:r>
            <w:r>
              <w:rPr>
                <w:rFonts w:asciiTheme="minorHAnsi" w:eastAsiaTheme="minorHAnsi" w:hAnsiTheme="minorHAnsi"/>
                <w:sz w:val="22"/>
                <w:szCs w:val="24"/>
              </w:rPr>
              <w:t>CCOs and any scope changes</w:t>
            </w:r>
            <w:r w:rsidR="0063373A">
              <w:rPr>
                <w:rFonts w:asciiTheme="minorHAnsi" w:eastAsiaTheme="minorHAnsi" w:hAnsiTheme="minorHAnsi"/>
                <w:sz w:val="22"/>
                <w:szCs w:val="24"/>
              </w:rPr>
              <w:t xml:space="preserve"> and captures the entire budget.</w:t>
            </w:r>
          </w:p>
          <w:p w14:paraId="066AE99F" w14:textId="77777777" w:rsidR="007A23B8" w:rsidRDefault="007A23B8" w:rsidP="005C641D">
            <w:pPr>
              <w:pStyle w:val="bullet"/>
              <w:numPr>
                <w:ilvl w:val="0"/>
                <w:numId w:val="0"/>
              </w:numPr>
              <w:rPr>
                <w:rFonts w:asciiTheme="minorHAnsi" w:hAnsiTheme="minorHAnsi" w:cstheme="minorHAnsi"/>
                <w:b/>
                <w:szCs w:val="22"/>
              </w:rPr>
            </w:pPr>
          </w:p>
          <w:tbl>
            <w:tblPr>
              <w:tblW w:w="909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70"/>
              <w:gridCol w:w="3600"/>
            </w:tblGrid>
            <w:tr w:rsidR="00D06600" w:rsidRPr="00404651" w14:paraId="1DB833CF" w14:textId="12F23BEE" w:rsidTr="001D5547">
              <w:trPr>
                <w:trHeight w:val="300"/>
              </w:trPr>
              <w:tc>
                <w:tcPr>
                  <w:tcW w:w="2520" w:type="dxa"/>
                  <w:tcBorders>
                    <w:top w:val="single" w:sz="4" w:space="0" w:color="auto"/>
                    <w:left w:val="single" w:sz="4" w:space="0" w:color="auto"/>
                    <w:bottom w:val="nil"/>
                    <w:right w:val="nil"/>
                  </w:tcBorders>
                  <w:vAlign w:val="center"/>
                </w:tcPr>
                <w:p w14:paraId="1C2EF72D" w14:textId="7847DBBC" w:rsidR="00E27EFB" w:rsidRPr="00D06600" w:rsidRDefault="00E27EFB" w:rsidP="001B0377">
                  <w:pPr>
                    <w:spacing w:line="240" w:lineRule="auto"/>
                    <w:rPr>
                      <w:rFonts w:ascii="Calibri" w:eastAsia="Times New Roman" w:hAnsi="Calibri" w:cs="Calibri"/>
                      <w:b/>
                      <w:bCs/>
                      <w:color w:val="000000"/>
                      <w:sz w:val="22"/>
                      <w:szCs w:val="22"/>
                    </w:rPr>
                  </w:pPr>
                  <w:r w:rsidRPr="00D06600">
                    <w:rPr>
                      <w:rFonts w:ascii="Calibri" w:eastAsia="Times New Roman" w:hAnsi="Calibri" w:cs="Calibri"/>
                      <w:b/>
                      <w:bCs/>
                      <w:color w:val="000000"/>
                      <w:sz w:val="22"/>
                      <w:szCs w:val="22"/>
                    </w:rPr>
                    <w:t>How many total Claims (2011 – 2016)?</w:t>
                  </w:r>
                </w:p>
              </w:tc>
              <w:tc>
                <w:tcPr>
                  <w:tcW w:w="2970" w:type="dxa"/>
                  <w:tcBorders>
                    <w:top w:val="single" w:sz="4" w:space="0" w:color="auto"/>
                    <w:left w:val="nil"/>
                    <w:bottom w:val="nil"/>
                    <w:right w:val="single" w:sz="4" w:space="0" w:color="auto"/>
                  </w:tcBorders>
                  <w:shd w:val="clear" w:color="auto" w:fill="auto"/>
                  <w:noWrap/>
                  <w:vAlign w:val="center"/>
                  <w:hideMark/>
                </w:tcPr>
                <w:p w14:paraId="3C3A255D" w14:textId="2155CA30" w:rsidR="00E27EFB" w:rsidRPr="00D06600" w:rsidRDefault="00E27EFB" w:rsidP="001B0377">
                  <w:pPr>
                    <w:spacing w:line="240" w:lineRule="auto"/>
                    <w:rPr>
                      <w:rFonts w:ascii="Calibri" w:eastAsia="Times New Roman" w:hAnsi="Calibri" w:cs="Calibri"/>
                      <w:b/>
                      <w:bCs/>
                      <w:color w:val="000000"/>
                      <w:sz w:val="22"/>
                      <w:szCs w:val="22"/>
                    </w:rPr>
                  </w:pPr>
                  <w:r w:rsidRPr="00D06600">
                    <w:rPr>
                      <w:rFonts w:ascii="Calibri" w:eastAsia="Times New Roman" w:hAnsi="Calibri" w:cs="Calibri"/>
                      <w:b/>
                      <w:bCs/>
                      <w:color w:val="000000"/>
                      <w:sz w:val="22"/>
                      <w:szCs w:val="22"/>
                    </w:rPr>
                    <w:t>How many Claims filed during construction (2011-2016)?</w:t>
                  </w:r>
                </w:p>
              </w:tc>
              <w:tc>
                <w:tcPr>
                  <w:tcW w:w="3600" w:type="dxa"/>
                  <w:tcBorders>
                    <w:top w:val="single" w:sz="4" w:space="0" w:color="auto"/>
                    <w:left w:val="single" w:sz="4" w:space="0" w:color="auto"/>
                    <w:bottom w:val="nil"/>
                    <w:right w:val="single" w:sz="4" w:space="0" w:color="auto"/>
                  </w:tcBorders>
                  <w:vAlign w:val="center"/>
                </w:tcPr>
                <w:p w14:paraId="71F1C9B6" w14:textId="30215BC4" w:rsidR="00E27EFB" w:rsidRPr="00E27EFB" w:rsidRDefault="00E27EFB" w:rsidP="001B0377">
                  <w:pPr>
                    <w:spacing w:line="240" w:lineRule="auto"/>
                    <w:rPr>
                      <w:rFonts w:ascii="Calibri" w:eastAsia="Times New Roman" w:hAnsi="Calibri" w:cs="Calibri"/>
                      <w:b/>
                      <w:bCs/>
                      <w:color w:val="000000"/>
                      <w:sz w:val="20"/>
                      <w:szCs w:val="22"/>
                    </w:rPr>
                  </w:pPr>
                  <w:r w:rsidRPr="001D5547">
                    <w:rPr>
                      <w:rFonts w:ascii="Calibri" w:eastAsia="Times New Roman" w:hAnsi="Calibri" w:cs="Calibri"/>
                      <w:b/>
                      <w:bCs/>
                      <w:color w:val="000000"/>
                      <w:sz w:val="22"/>
                      <w:szCs w:val="22"/>
                    </w:rPr>
                    <w:t xml:space="preserve">Total </w:t>
                  </w:r>
                  <w:r w:rsidR="0009569E">
                    <w:rPr>
                      <w:rFonts w:ascii="Calibri" w:eastAsia="Times New Roman" w:hAnsi="Calibri" w:cs="Calibri"/>
                      <w:b/>
                      <w:bCs/>
                      <w:color w:val="000000"/>
                      <w:sz w:val="22"/>
                      <w:szCs w:val="22"/>
                    </w:rPr>
                    <w:t>d</w:t>
                  </w:r>
                  <w:r w:rsidRPr="001D5547">
                    <w:rPr>
                      <w:rFonts w:ascii="Calibri" w:eastAsia="Times New Roman" w:hAnsi="Calibri" w:cs="Calibri"/>
                      <w:b/>
                      <w:bCs/>
                      <w:color w:val="000000"/>
                      <w:sz w:val="22"/>
                      <w:szCs w:val="22"/>
                    </w:rPr>
                    <w:t xml:space="preserve">ollar </w:t>
                  </w:r>
                  <w:r w:rsidR="0009569E">
                    <w:rPr>
                      <w:rFonts w:ascii="Calibri" w:eastAsia="Times New Roman" w:hAnsi="Calibri" w:cs="Calibri"/>
                      <w:b/>
                      <w:bCs/>
                      <w:color w:val="000000"/>
                      <w:sz w:val="22"/>
                      <w:szCs w:val="22"/>
                    </w:rPr>
                    <w:t>a</w:t>
                  </w:r>
                  <w:r w:rsidRPr="001D5547">
                    <w:rPr>
                      <w:rFonts w:ascii="Calibri" w:eastAsia="Times New Roman" w:hAnsi="Calibri" w:cs="Calibri"/>
                      <w:b/>
                      <w:bCs/>
                      <w:color w:val="000000"/>
                      <w:sz w:val="22"/>
                      <w:szCs w:val="22"/>
                    </w:rPr>
                    <w:t xml:space="preserve">mount </w:t>
                  </w:r>
                  <w:r w:rsidR="0009569E">
                    <w:rPr>
                      <w:rFonts w:ascii="Calibri" w:eastAsia="Times New Roman" w:hAnsi="Calibri" w:cs="Calibri"/>
                      <w:b/>
                      <w:bCs/>
                      <w:color w:val="000000"/>
                      <w:sz w:val="22"/>
                      <w:szCs w:val="22"/>
                    </w:rPr>
                    <w:t>c</w:t>
                  </w:r>
                  <w:r w:rsidRPr="001D5547">
                    <w:rPr>
                      <w:rFonts w:ascii="Calibri" w:eastAsia="Times New Roman" w:hAnsi="Calibri" w:cs="Calibri"/>
                      <w:b/>
                      <w:bCs/>
                      <w:color w:val="000000"/>
                      <w:sz w:val="22"/>
                      <w:szCs w:val="22"/>
                    </w:rPr>
                    <w:t>laimed against all CCSF Departments (2011 – 2016)</w:t>
                  </w:r>
                </w:p>
              </w:tc>
            </w:tr>
            <w:tr w:rsidR="00D06600" w:rsidRPr="00404651" w14:paraId="591B1073" w14:textId="63D44A6B" w:rsidTr="001D5547">
              <w:trPr>
                <w:trHeight w:val="300"/>
              </w:trPr>
              <w:tc>
                <w:tcPr>
                  <w:tcW w:w="2520" w:type="dxa"/>
                  <w:tcBorders>
                    <w:top w:val="nil"/>
                    <w:left w:val="single" w:sz="4" w:space="0" w:color="auto"/>
                    <w:bottom w:val="nil"/>
                    <w:right w:val="nil"/>
                  </w:tcBorders>
                  <w:shd w:val="clear" w:color="000000" w:fill="FFFFFF"/>
                  <w:vAlign w:val="center"/>
                </w:tcPr>
                <w:p w14:paraId="6CC14F5A" w14:textId="1234ED36" w:rsidR="00E27EFB" w:rsidRPr="00E27EFB" w:rsidRDefault="00E27EFB" w:rsidP="001B0377">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SFPUC – 2</w:t>
                  </w:r>
                </w:p>
              </w:tc>
              <w:tc>
                <w:tcPr>
                  <w:tcW w:w="2970" w:type="dxa"/>
                  <w:tcBorders>
                    <w:top w:val="nil"/>
                    <w:left w:val="nil"/>
                    <w:bottom w:val="nil"/>
                    <w:right w:val="single" w:sz="4" w:space="0" w:color="auto"/>
                  </w:tcBorders>
                  <w:shd w:val="clear" w:color="000000" w:fill="FFFFFF"/>
                  <w:noWrap/>
                  <w:vAlign w:val="center"/>
                  <w:hideMark/>
                </w:tcPr>
                <w:p w14:paraId="3EA84991" w14:textId="50CD3D9B" w:rsidR="00E27EFB" w:rsidRPr="00E27EFB" w:rsidRDefault="00E27EFB" w:rsidP="001B0377">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SFPUC - 1</w:t>
                  </w:r>
                </w:p>
              </w:tc>
              <w:tc>
                <w:tcPr>
                  <w:tcW w:w="3600" w:type="dxa"/>
                  <w:tcBorders>
                    <w:top w:val="nil"/>
                    <w:left w:val="single" w:sz="4" w:space="0" w:color="auto"/>
                    <w:bottom w:val="nil"/>
                    <w:right w:val="single" w:sz="4" w:space="0" w:color="auto"/>
                  </w:tcBorders>
                  <w:shd w:val="clear" w:color="000000" w:fill="FFFFFF"/>
                  <w:vAlign w:val="center"/>
                </w:tcPr>
                <w:p w14:paraId="6237DC16" w14:textId="40E33B7A" w:rsidR="00E27EFB" w:rsidRPr="00E27EFB" w:rsidRDefault="00E27EFB" w:rsidP="001B0377">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$ 18,140,070.00</w:t>
                  </w:r>
                </w:p>
              </w:tc>
            </w:tr>
            <w:tr w:rsidR="00D06600" w:rsidRPr="00404651" w14:paraId="4C25FCBE" w14:textId="14032371" w:rsidTr="001D5547">
              <w:trPr>
                <w:trHeight w:val="300"/>
              </w:trPr>
              <w:tc>
                <w:tcPr>
                  <w:tcW w:w="2520" w:type="dxa"/>
                  <w:tcBorders>
                    <w:top w:val="nil"/>
                    <w:left w:val="single" w:sz="4" w:space="0" w:color="auto"/>
                    <w:bottom w:val="nil"/>
                    <w:right w:val="nil"/>
                  </w:tcBorders>
                  <w:vAlign w:val="center"/>
                </w:tcPr>
                <w:p w14:paraId="6DE32137" w14:textId="7F4531EF" w:rsidR="00E27EFB" w:rsidRPr="00E27EFB" w:rsidRDefault="00E27EFB" w:rsidP="00487A2C">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SF Public Works – 7</w:t>
                  </w:r>
                </w:p>
              </w:tc>
              <w:tc>
                <w:tcPr>
                  <w:tcW w:w="2970" w:type="dxa"/>
                  <w:tcBorders>
                    <w:top w:val="nil"/>
                    <w:left w:val="nil"/>
                    <w:bottom w:val="nil"/>
                    <w:right w:val="single" w:sz="4" w:space="0" w:color="auto"/>
                  </w:tcBorders>
                  <w:shd w:val="clear" w:color="auto" w:fill="auto"/>
                  <w:noWrap/>
                  <w:vAlign w:val="center"/>
                  <w:hideMark/>
                </w:tcPr>
                <w:p w14:paraId="7E52DE45" w14:textId="4F0E2D0D" w:rsidR="00E27EFB" w:rsidRPr="00E27EFB" w:rsidRDefault="00E27EFB" w:rsidP="00487A2C">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SF Public Works - 5</w:t>
                  </w:r>
                </w:p>
              </w:tc>
              <w:tc>
                <w:tcPr>
                  <w:tcW w:w="3600" w:type="dxa"/>
                  <w:tcBorders>
                    <w:top w:val="nil"/>
                    <w:left w:val="single" w:sz="4" w:space="0" w:color="auto"/>
                    <w:bottom w:val="nil"/>
                    <w:right w:val="single" w:sz="4" w:space="0" w:color="auto"/>
                  </w:tcBorders>
                  <w:vAlign w:val="center"/>
                </w:tcPr>
                <w:p w14:paraId="57736BA8" w14:textId="1BF5E639" w:rsidR="00E27EFB" w:rsidRPr="00E27EFB" w:rsidRDefault="00E27EFB" w:rsidP="00487A2C">
                  <w:pPr>
                    <w:spacing w:line="240" w:lineRule="auto"/>
                    <w:rPr>
                      <w:rFonts w:ascii="Calibri" w:eastAsia="Times New Roman" w:hAnsi="Calibri" w:cs="Calibri"/>
                      <w:color w:val="000000"/>
                      <w:sz w:val="20"/>
                      <w:szCs w:val="22"/>
                    </w:rPr>
                  </w:pPr>
                </w:p>
              </w:tc>
            </w:tr>
            <w:tr w:rsidR="00D06600" w:rsidRPr="00404651" w14:paraId="773273D0" w14:textId="01F6026C" w:rsidTr="001D5547">
              <w:trPr>
                <w:trHeight w:val="300"/>
              </w:trPr>
              <w:tc>
                <w:tcPr>
                  <w:tcW w:w="2520" w:type="dxa"/>
                  <w:tcBorders>
                    <w:top w:val="nil"/>
                    <w:left w:val="single" w:sz="4" w:space="0" w:color="auto"/>
                    <w:bottom w:val="nil"/>
                    <w:right w:val="nil"/>
                  </w:tcBorders>
                  <w:shd w:val="clear" w:color="000000" w:fill="FFFFFF"/>
                  <w:vAlign w:val="center"/>
                </w:tcPr>
                <w:p w14:paraId="2A645D48" w14:textId="0D4CAF1A" w:rsidR="00E27EFB" w:rsidRPr="00E27EFB" w:rsidRDefault="00E27EFB" w:rsidP="00487A2C">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SF Rec &amp; Park – 1</w:t>
                  </w:r>
                </w:p>
              </w:tc>
              <w:tc>
                <w:tcPr>
                  <w:tcW w:w="2970" w:type="dxa"/>
                  <w:tcBorders>
                    <w:top w:val="nil"/>
                    <w:left w:val="nil"/>
                    <w:bottom w:val="nil"/>
                    <w:right w:val="single" w:sz="4" w:space="0" w:color="auto"/>
                  </w:tcBorders>
                  <w:shd w:val="clear" w:color="000000" w:fill="FFFFFF"/>
                  <w:noWrap/>
                  <w:vAlign w:val="center"/>
                  <w:hideMark/>
                </w:tcPr>
                <w:p w14:paraId="685DF2A4" w14:textId="3D7E1E7C" w:rsidR="00E27EFB" w:rsidRPr="00E27EFB" w:rsidRDefault="00E27EFB" w:rsidP="00487A2C">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SF Rec &amp; Park - 1</w:t>
                  </w:r>
                </w:p>
              </w:tc>
              <w:tc>
                <w:tcPr>
                  <w:tcW w:w="3600" w:type="dxa"/>
                  <w:tcBorders>
                    <w:top w:val="nil"/>
                    <w:left w:val="single" w:sz="4" w:space="0" w:color="auto"/>
                    <w:bottom w:val="nil"/>
                    <w:right w:val="single" w:sz="4" w:space="0" w:color="auto"/>
                  </w:tcBorders>
                  <w:shd w:val="clear" w:color="000000" w:fill="FFFFFF"/>
                  <w:vAlign w:val="center"/>
                </w:tcPr>
                <w:p w14:paraId="1F2572CF" w14:textId="33D89424" w:rsidR="001D5547" w:rsidRDefault="00E27EFB" w:rsidP="001D5547">
                  <w:pPr>
                    <w:spacing w:line="240" w:lineRule="auto"/>
                    <w:rPr>
                      <w:rFonts w:ascii="Calibri" w:eastAsia="Times New Roman" w:hAnsi="Calibri" w:cs="Calibri"/>
                      <w:b/>
                      <w:bCs/>
                      <w:color w:val="000000"/>
                      <w:sz w:val="22"/>
                      <w:szCs w:val="22"/>
                    </w:rPr>
                  </w:pPr>
                  <w:r w:rsidRPr="001D5547">
                    <w:rPr>
                      <w:rFonts w:ascii="Calibri" w:eastAsia="Times New Roman" w:hAnsi="Calibri" w:cs="Calibri"/>
                      <w:b/>
                      <w:bCs/>
                      <w:color w:val="000000"/>
                      <w:sz w:val="22"/>
                      <w:szCs w:val="22"/>
                    </w:rPr>
                    <w:t xml:space="preserve">Total </w:t>
                  </w:r>
                  <w:r w:rsidR="0009569E">
                    <w:rPr>
                      <w:rFonts w:ascii="Calibri" w:eastAsia="Times New Roman" w:hAnsi="Calibri" w:cs="Calibri"/>
                      <w:b/>
                      <w:bCs/>
                      <w:color w:val="000000"/>
                      <w:sz w:val="22"/>
                      <w:szCs w:val="22"/>
                    </w:rPr>
                    <w:t>dollars of claims s</w:t>
                  </w:r>
                  <w:r w:rsidRPr="001D5547">
                    <w:rPr>
                      <w:rFonts w:ascii="Calibri" w:eastAsia="Times New Roman" w:hAnsi="Calibri" w:cs="Calibri"/>
                      <w:b/>
                      <w:bCs/>
                      <w:color w:val="000000"/>
                      <w:sz w:val="22"/>
                      <w:szCs w:val="22"/>
                    </w:rPr>
                    <w:t xml:space="preserve">ettled so far </w:t>
                  </w:r>
                </w:p>
                <w:p w14:paraId="55C79C69" w14:textId="58FA8DF9" w:rsidR="00E27EFB" w:rsidRPr="00E27EFB" w:rsidRDefault="009467C4" w:rsidP="001D5547">
                  <w:pPr>
                    <w:spacing w:line="240" w:lineRule="auto"/>
                    <w:rPr>
                      <w:rFonts w:ascii="Calibri" w:eastAsia="Times New Roman" w:hAnsi="Calibri" w:cs="Calibri"/>
                      <w:color w:val="000000"/>
                      <w:sz w:val="20"/>
                      <w:szCs w:val="22"/>
                    </w:rPr>
                  </w:pPr>
                  <w:r w:rsidRPr="001D5547">
                    <w:rPr>
                      <w:rFonts w:ascii="Calibri" w:eastAsia="Times New Roman" w:hAnsi="Calibri" w:cs="Calibri"/>
                      <w:b/>
                      <w:bCs/>
                      <w:color w:val="000000"/>
                      <w:sz w:val="22"/>
                      <w:szCs w:val="22"/>
                    </w:rPr>
                    <w:t>(</w:t>
                  </w:r>
                  <w:r w:rsidR="00E27EFB" w:rsidRPr="001D5547">
                    <w:rPr>
                      <w:rFonts w:ascii="Calibri" w:eastAsia="Times New Roman" w:hAnsi="Calibri" w:cs="Calibri"/>
                      <w:b/>
                      <w:bCs/>
                      <w:color w:val="000000"/>
                      <w:sz w:val="22"/>
                      <w:szCs w:val="22"/>
                    </w:rPr>
                    <w:t>2011 – 2016)</w:t>
                  </w:r>
                </w:p>
              </w:tc>
            </w:tr>
            <w:tr w:rsidR="00D06600" w:rsidRPr="00404651" w14:paraId="28F8F386" w14:textId="65C8444F" w:rsidTr="001D5547">
              <w:trPr>
                <w:trHeight w:val="300"/>
              </w:trPr>
              <w:tc>
                <w:tcPr>
                  <w:tcW w:w="2520" w:type="dxa"/>
                  <w:tcBorders>
                    <w:top w:val="nil"/>
                    <w:left w:val="single" w:sz="4" w:space="0" w:color="auto"/>
                    <w:bottom w:val="nil"/>
                    <w:right w:val="nil"/>
                  </w:tcBorders>
                  <w:vAlign w:val="center"/>
                </w:tcPr>
                <w:p w14:paraId="34721DDC" w14:textId="67478922" w:rsidR="00E27EFB" w:rsidRPr="00E27EFB" w:rsidRDefault="00E27EFB" w:rsidP="00487A2C">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SF Port – 3</w:t>
                  </w:r>
                </w:p>
              </w:tc>
              <w:tc>
                <w:tcPr>
                  <w:tcW w:w="2970" w:type="dxa"/>
                  <w:tcBorders>
                    <w:top w:val="nil"/>
                    <w:left w:val="nil"/>
                    <w:bottom w:val="nil"/>
                    <w:right w:val="single" w:sz="4" w:space="0" w:color="auto"/>
                  </w:tcBorders>
                  <w:shd w:val="clear" w:color="auto" w:fill="auto"/>
                  <w:noWrap/>
                  <w:vAlign w:val="center"/>
                  <w:hideMark/>
                </w:tcPr>
                <w:p w14:paraId="6591E487" w14:textId="675B4BA6" w:rsidR="00E27EFB" w:rsidRPr="00E27EFB" w:rsidRDefault="00E27EFB" w:rsidP="00487A2C">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SF Port - 2</w:t>
                  </w:r>
                </w:p>
              </w:tc>
              <w:tc>
                <w:tcPr>
                  <w:tcW w:w="3600" w:type="dxa"/>
                  <w:tcBorders>
                    <w:top w:val="nil"/>
                    <w:left w:val="single" w:sz="4" w:space="0" w:color="auto"/>
                    <w:bottom w:val="nil"/>
                    <w:right w:val="single" w:sz="4" w:space="0" w:color="auto"/>
                  </w:tcBorders>
                  <w:vAlign w:val="center"/>
                </w:tcPr>
                <w:p w14:paraId="4EF16536" w14:textId="391677C0" w:rsidR="00E27EFB" w:rsidRPr="009467C4" w:rsidRDefault="009467C4" w:rsidP="009467C4">
                  <w:pPr>
                    <w:rPr>
                      <w:rFonts w:ascii="Calibri" w:hAnsi="Calibri" w:cs="Calibri"/>
                      <w:color w:val="000000"/>
                      <w:sz w:val="22"/>
                      <w:szCs w:val="22"/>
                    </w:rPr>
                  </w:pPr>
                  <w:r w:rsidRPr="009467C4">
                    <w:rPr>
                      <w:rFonts w:ascii="Calibri" w:hAnsi="Calibri" w:cs="Calibri"/>
                      <w:color w:val="000000"/>
                      <w:sz w:val="20"/>
                      <w:szCs w:val="22"/>
                    </w:rPr>
                    <w:t xml:space="preserve">$7,635,494.00 </w:t>
                  </w:r>
                </w:p>
              </w:tc>
            </w:tr>
            <w:tr w:rsidR="00D06600" w:rsidRPr="00404651" w14:paraId="1ADEFCCC" w14:textId="1DC4B2A5" w:rsidTr="001D5547">
              <w:trPr>
                <w:trHeight w:val="300"/>
              </w:trPr>
              <w:tc>
                <w:tcPr>
                  <w:tcW w:w="2520" w:type="dxa"/>
                  <w:tcBorders>
                    <w:top w:val="nil"/>
                    <w:left w:val="single" w:sz="4" w:space="0" w:color="auto"/>
                    <w:bottom w:val="nil"/>
                    <w:right w:val="nil"/>
                  </w:tcBorders>
                  <w:shd w:val="clear" w:color="000000" w:fill="FFFFFF"/>
                  <w:vAlign w:val="center"/>
                </w:tcPr>
                <w:p w14:paraId="56A32A59" w14:textId="21B6CC6A" w:rsidR="00E27EFB" w:rsidRPr="00E27EFB" w:rsidRDefault="00E27EFB" w:rsidP="00487A2C">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SFO - 0</w:t>
                  </w:r>
                </w:p>
              </w:tc>
              <w:tc>
                <w:tcPr>
                  <w:tcW w:w="2970" w:type="dxa"/>
                  <w:tcBorders>
                    <w:top w:val="nil"/>
                    <w:left w:val="nil"/>
                    <w:bottom w:val="nil"/>
                    <w:right w:val="single" w:sz="4" w:space="0" w:color="auto"/>
                  </w:tcBorders>
                  <w:shd w:val="clear" w:color="000000" w:fill="FFFFFF"/>
                  <w:noWrap/>
                  <w:vAlign w:val="center"/>
                  <w:hideMark/>
                </w:tcPr>
                <w:p w14:paraId="71A32568" w14:textId="18F052BF" w:rsidR="00E27EFB" w:rsidRPr="00E27EFB" w:rsidRDefault="00E27EFB" w:rsidP="00487A2C">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SFO - 0</w:t>
                  </w:r>
                </w:p>
              </w:tc>
              <w:tc>
                <w:tcPr>
                  <w:tcW w:w="3600" w:type="dxa"/>
                  <w:tcBorders>
                    <w:top w:val="nil"/>
                    <w:left w:val="single" w:sz="4" w:space="0" w:color="auto"/>
                    <w:bottom w:val="nil"/>
                    <w:right w:val="single" w:sz="4" w:space="0" w:color="auto"/>
                  </w:tcBorders>
                  <w:shd w:val="clear" w:color="000000" w:fill="FFFFFF"/>
                  <w:vAlign w:val="center"/>
                </w:tcPr>
                <w:p w14:paraId="1E06183E" w14:textId="2809F114" w:rsidR="00E27EFB" w:rsidRPr="00E27EFB" w:rsidRDefault="00E27EFB" w:rsidP="00487A2C">
                  <w:pPr>
                    <w:spacing w:line="240" w:lineRule="auto"/>
                    <w:rPr>
                      <w:rFonts w:ascii="Calibri" w:eastAsia="Times New Roman" w:hAnsi="Calibri" w:cs="Calibri"/>
                      <w:color w:val="000000"/>
                      <w:sz w:val="20"/>
                      <w:szCs w:val="22"/>
                    </w:rPr>
                  </w:pPr>
                </w:p>
              </w:tc>
            </w:tr>
            <w:tr w:rsidR="00D06600" w:rsidRPr="00404651" w14:paraId="23B7B37A" w14:textId="6ADCD41E" w:rsidTr="001D5547">
              <w:trPr>
                <w:trHeight w:val="300"/>
              </w:trPr>
              <w:tc>
                <w:tcPr>
                  <w:tcW w:w="2520" w:type="dxa"/>
                  <w:tcBorders>
                    <w:top w:val="nil"/>
                    <w:left w:val="single" w:sz="4" w:space="0" w:color="auto"/>
                    <w:bottom w:val="nil"/>
                    <w:right w:val="nil"/>
                  </w:tcBorders>
                  <w:vAlign w:val="center"/>
                </w:tcPr>
                <w:p w14:paraId="2B9AD3B7" w14:textId="07617EC6" w:rsidR="00E27EFB" w:rsidRPr="00E27EFB" w:rsidRDefault="00E27EFB" w:rsidP="00487A2C">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SFMTA - 4</w:t>
                  </w:r>
                </w:p>
              </w:tc>
              <w:tc>
                <w:tcPr>
                  <w:tcW w:w="2970" w:type="dxa"/>
                  <w:tcBorders>
                    <w:top w:val="nil"/>
                    <w:left w:val="nil"/>
                    <w:bottom w:val="nil"/>
                    <w:right w:val="single" w:sz="4" w:space="0" w:color="auto"/>
                  </w:tcBorders>
                  <w:shd w:val="clear" w:color="auto" w:fill="auto"/>
                  <w:noWrap/>
                  <w:vAlign w:val="center"/>
                  <w:hideMark/>
                </w:tcPr>
                <w:p w14:paraId="7794D4E1" w14:textId="4C9C84AE" w:rsidR="00E27EFB" w:rsidRPr="00E27EFB" w:rsidRDefault="00E27EFB" w:rsidP="00487A2C">
                  <w:pPr>
                    <w:spacing w:line="240" w:lineRule="auto"/>
                    <w:rPr>
                      <w:rFonts w:ascii="Calibri" w:eastAsia="Times New Roman" w:hAnsi="Calibri" w:cs="Calibri"/>
                      <w:color w:val="000000"/>
                      <w:sz w:val="20"/>
                      <w:szCs w:val="22"/>
                    </w:rPr>
                  </w:pPr>
                  <w:r w:rsidRPr="00E27EFB">
                    <w:rPr>
                      <w:rFonts w:ascii="Calibri" w:eastAsia="Times New Roman" w:hAnsi="Calibri" w:cs="Calibri"/>
                      <w:color w:val="000000"/>
                      <w:sz w:val="20"/>
                      <w:szCs w:val="22"/>
                    </w:rPr>
                    <w:t>SF MTA - 3</w:t>
                  </w:r>
                </w:p>
              </w:tc>
              <w:tc>
                <w:tcPr>
                  <w:tcW w:w="3600" w:type="dxa"/>
                  <w:tcBorders>
                    <w:top w:val="nil"/>
                    <w:left w:val="single" w:sz="4" w:space="0" w:color="auto"/>
                    <w:bottom w:val="nil"/>
                    <w:right w:val="single" w:sz="4" w:space="0" w:color="auto"/>
                  </w:tcBorders>
                  <w:vAlign w:val="center"/>
                </w:tcPr>
                <w:p w14:paraId="34C27BAF" w14:textId="59787F67" w:rsidR="00E27EFB" w:rsidRPr="00E27EFB" w:rsidRDefault="00D06600" w:rsidP="00D06600">
                  <w:pPr>
                    <w:spacing w:line="240" w:lineRule="auto"/>
                    <w:rPr>
                      <w:rFonts w:ascii="Calibri" w:eastAsia="Times New Roman" w:hAnsi="Calibri" w:cs="Calibri"/>
                      <w:color w:val="000000"/>
                      <w:sz w:val="20"/>
                      <w:szCs w:val="22"/>
                    </w:rPr>
                  </w:pPr>
                  <w:r w:rsidRPr="001D5547">
                    <w:rPr>
                      <w:rFonts w:ascii="Calibri" w:eastAsia="Times New Roman" w:hAnsi="Calibri" w:cs="Calibri"/>
                      <w:b/>
                      <w:bCs/>
                      <w:color w:val="000000"/>
                      <w:sz w:val="22"/>
                      <w:szCs w:val="22"/>
                    </w:rPr>
                    <w:t xml:space="preserve">Total </w:t>
                  </w:r>
                  <w:r w:rsidR="0009569E">
                    <w:rPr>
                      <w:rFonts w:ascii="Calibri" w:eastAsia="Times New Roman" w:hAnsi="Calibri" w:cs="Calibri"/>
                      <w:b/>
                      <w:bCs/>
                      <w:color w:val="000000"/>
                      <w:sz w:val="22"/>
                      <w:szCs w:val="22"/>
                    </w:rPr>
                    <w:t>unresolved claims dollars</w:t>
                  </w:r>
                  <w:r w:rsidRPr="001D5547">
                    <w:rPr>
                      <w:rFonts w:ascii="Calibri" w:eastAsia="Times New Roman" w:hAnsi="Calibri" w:cs="Calibri"/>
                      <w:b/>
                      <w:bCs/>
                      <w:color w:val="000000"/>
                      <w:sz w:val="22"/>
                      <w:szCs w:val="22"/>
                    </w:rPr>
                    <w:t xml:space="preserve"> </w:t>
                  </w:r>
                </w:p>
              </w:tc>
            </w:tr>
            <w:tr w:rsidR="00D06600" w:rsidRPr="00404651" w14:paraId="47980C31" w14:textId="240FBAEC" w:rsidTr="001D5547">
              <w:trPr>
                <w:trHeight w:val="300"/>
              </w:trPr>
              <w:tc>
                <w:tcPr>
                  <w:tcW w:w="2520" w:type="dxa"/>
                  <w:tcBorders>
                    <w:top w:val="nil"/>
                    <w:left w:val="single" w:sz="4" w:space="0" w:color="auto"/>
                    <w:bottom w:val="single" w:sz="4" w:space="0" w:color="auto"/>
                    <w:right w:val="nil"/>
                  </w:tcBorders>
                  <w:vAlign w:val="center"/>
                </w:tcPr>
                <w:p w14:paraId="1E86F9DF" w14:textId="435E5EF6" w:rsidR="00E27EFB" w:rsidRPr="00E27EFB" w:rsidRDefault="00E27EFB" w:rsidP="00487A2C">
                  <w:pPr>
                    <w:spacing w:line="240" w:lineRule="auto"/>
                    <w:rPr>
                      <w:rFonts w:ascii="Calibri" w:eastAsia="Times New Roman" w:hAnsi="Calibri" w:cs="Calibri"/>
                      <w:b/>
                      <w:bCs/>
                      <w:color w:val="000000"/>
                      <w:sz w:val="20"/>
                      <w:szCs w:val="22"/>
                    </w:rPr>
                  </w:pPr>
                  <w:r>
                    <w:rPr>
                      <w:rFonts w:ascii="Calibri" w:eastAsia="Times New Roman" w:hAnsi="Calibri" w:cs="Calibri"/>
                      <w:b/>
                      <w:bCs/>
                      <w:color w:val="000000"/>
                      <w:sz w:val="20"/>
                      <w:szCs w:val="22"/>
                    </w:rPr>
                    <w:t xml:space="preserve">16 </w:t>
                  </w:r>
                  <w:r w:rsidRPr="00E27EFB">
                    <w:rPr>
                      <w:rFonts w:ascii="Calibri" w:eastAsia="Times New Roman" w:hAnsi="Calibri" w:cs="Calibri"/>
                      <w:b/>
                      <w:bCs/>
                      <w:color w:val="000000"/>
                      <w:sz w:val="20"/>
                      <w:szCs w:val="22"/>
                    </w:rPr>
                    <w:t xml:space="preserve">Total Claims </w:t>
                  </w:r>
                </w:p>
                <w:p w14:paraId="6753388A" w14:textId="4FCFC265" w:rsidR="00E27EFB" w:rsidRPr="00D06600" w:rsidRDefault="00E27EFB" w:rsidP="00487A2C">
                  <w:pPr>
                    <w:spacing w:line="240" w:lineRule="auto"/>
                    <w:rPr>
                      <w:rFonts w:ascii="Calibri" w:eastAsia="Times New Roman" w:hAnsi="Calibri" w:cs="Calibri"/>
                      <w:bCs/>
                      <w:color w:val="000000"/>
                      <w:sz w:val="20"/>
                      <w:szCs w:val="22"/>
                    </w:rPr>
                  </w:pPr>
                  <w:r w:rsidRPr="00D06600">
                    <w:rPr>
                      <w:rFonts w:ascii="Calibri" w:eastAsia="Times New Roman" w:hAnsi="Calibri" w:cs="Calibri"/>
                      <w:bCs/>
                      <w:color w:val="000000"/>
                      <w:sz w:val="20"/>
                      <w:szCs w:val="22"/>
                    </w:rPr>
                    <w:t>16 Claims filed against CCSF Departments (2011 – 2016)</w:t>
                  </w:r>
                </w:p>
              </w:tc>
              <w:tc>
                <w:tcPr>
                  <w:tcW w:w="2970" w:type="dxa"/>
                  <w:tcBorders>
                    <w:top w:val="nil"/>
                    <w:left w:val="nil"/>
                    <w:bottom w:val="single" w:sz="4" w:space="0" w:color="auto"/>
                    <w:right w:val="single" w:sz="4" w:space="0" w:color="auto"/>
                  </w:tcBorders>
                  <w:shd w:val="clear" w:color="auto" w:fill="auto"/>
                  <w:noWrap/>
                  <w:vAlign w:val="center"/>
                  <w:hideMark/>
                </w:tcPr>
                <w:p w14:paraId="596D0CFC" w14:textId="2A530B3F" w:rsidR="00E27EFB" w:rsidRPr="00E27EFB" w:rsidRDefault="00E27EFB" w:rsidP="00487A2C">
                  <w:pPr>
                    <w:spacing w:line="240" w:lineRule="auto"/>
                    <w:rPr>
                      <w:rFonts w:ascii="Calibri" w:eastAsia="Times New Roman" w:hAnsi="Calibri" w:cs="Calibri"/>
                      <w:b/>
                      <w:bCs/>
                      <w:color w:val="000000"/>
                      <w:sz w:val="20"/>
                      <w:szCs w:val="22"/>
                    </w:rPr>
                  </w:pPr>
                  <w:r w:rsidRPr="00E27EFB">
                    <w:rPr>
                      <w:rFonts w:ascii="Calibri" w:eastAsia="Times New Roman" w:hAnsi="Calibri" w:cs="Calibri"/>
                      <w:b/>
                      <w:bCs/>
                      <w:color w:val="000000"/>
                      <w:sz w:val="20"/>
                      <w:szCs w:val="22"/>
                    </w:rPr>
                    <w:t xml:space="preserve">12 / 16 Claims </w:t>
                  </w:r>
                  <w:r>
                    <w:rPr>
                      <w:rFonts w:ascii="Calibri" w:eastAsia="Times New Roman" w:hAnsi="Calibri" w:cs="Calibri"/>
                      <w:b/>
                      <w:bCs/>
                      <w:color w:val="000000"/>
                      <w:sz w:val="20"/>
                      <w:szCs w:val="22"/>
                    </w:rPr>
                    <w:br/>
                  </w:r>
                  <w:r w:rsidRPr="00D06600">
                    <w:rPr>
                      <w:rFonts w:ascii="Calibri" w:eastAsia="Times New Roman" w:hAnsi="Calibri" w:cs="Calibri"/>
                      <w:bCs/>
                      <w:color w:val="000000"/>
                      <w:sz w:val="20"/>
                      <w:szCs w:val="22"/>
                    </w:rPr>
                    <w:t>(75%) Claims filed while construction was ongoing</w:t>
                  </w:r>
                  <w:r w:rsidRPr="00E27EFB">
                    <w:rPr>
                      <w:rFonts w:ascii="Calibri" w:eastAsia="Times New Roman" w:hAnsi="Calibri" w:cs="Calibri"/>
                      <w:b/>
                      <w:bCs/>
                      <w:color w:val="000000"/>
                      <w:sz w:val="20"/>
                      <w:szCs w:val="22"/>
                    </w:rPr>
                    <w:t xml:space="preserve"> </w:t>
                  </w:r>
                </w:p>
              </w:tc>
              <w:tc>
                <w:tcPr>
                  <w:tcW w:w="3600" w:type="dxa"/>
                  <w:tcBorders>
                    <w:top w:val="nil"/>
                    <w:left w:val="single" w:sz="4" w:space="0" w:color="auto"/>
                    <w:bottom w:val="single" w:sz="4" w:space="0" w:color="auto"/>
                    <w:right w:val="single" w:sz="4" w:space="0" w:color="auto"/>
                  </w:tcBorders>
                  <w:vAlign w:val="center"/>
                </w:tcPr>
                <w:p w14:paraId="642BD8A7" w14:textId="15EAF73B" w:rsidR="009467C4" w:rsidRDefault="00D06600" w:rsidP="009467C4">
                  <w:pPr>
                    <w:rPr>
                      <w:rFonts w:ascii="Calibri" w:hAnsi="Calibri" w:cs="Calibri"/>
                      <w:color w:val="000000"/>
                      <w:sz w:val="22"/>
                      <w:szCs w:val="22"/>
                    </w:rPr>
                  </w:pPr>
                  <w:r w:rsidRPr="0009569E">
                    <w:rPr>
                      <w:rFonts w:ascii="Calibri" w:eastAsia="Times New Roman" w:hAnsi="Calibri" w:cs="Calibri"/>
                      <w:b/>
                      <w:bCs/>
                      <w:color w:val="000000"/>
                      <w:sz w:val="22"/>
                      <w:szCs w:val="22"/>
                    </w:rPr>
                    <w:t>(2011 – 2016)</w:t>
                  </w:r>
                  <w:r>
                    <w:rPr>
                      <w:rFonts w:ascii="Calibri" w:eastAsia="Times New Roman" w:hAnsi="Calibri" w:cs="Calibri"/>
                      <w:b/>
                      <w:bCs/>
                      <w:color w:val="000000"/>
                      <w:sz w:val="20"/>
                      <w:szCs w:val="22"/>
                    </w:rPr>
                    <w:br/>
                  </w:r>
                  <w:r w:rsidR="009467C4" w:rsidRPr="009467C4">
                    <w:rPr>
                      <w:rFonts w:ascii="Calibri" w:hAnsi="Calibri" w:cs="Calibri"/>
                      <w:color w:val="000000"/>
                      <w:sz w:val="20"/>
                      <w:szCs w:val="22"/>
                    </w:rPr>
                    <w:t xml:space="preserve">$1,052,752.00 </w:t>
                  </w:r>
                </w:p>
                <w:p w14:paraId="0A82BB1E" w14:textId="435CB677" w:rsidR="00E27EFB" w:rsidRPr="00E27EFB" w:rsidRDefault="00E27EFB" w:rsidP="00D06600">
                  <w:pPr>
                    <w:spacing w:line="240" w:lineRule="auto"/>
                    <w:rPr>
                      <w:rFonts w:ascii="Calibri" w:eastAsia="Times New Roman" w:hAnsi="Calibri" w:cs="Calibri"/>
                      <w:color w:val="000000"/>
                      <w:sz w:val="20"/>
                      <w:szCs w:val="22"/>
                    </w:rPr>
                  </w:pPr>
                </w:p>
              </w:tc>
            </w:tr>
          </w:tbl>
          <w:p w14:paraId="68848A18" w14:textId="77777777" w:rsidR="00404651" w:rsidRDefault="00404651" w:rsidP="005C641D">
            <w:pPr>
              <w:pStyle w:val="bullet"/>
              <w:numPr>
                <w:ilvl w:val="0"/>
                <w:numId w:val="0"/>
              </w:numPr>
              <w:rPr>
                <w:rFonts w:asciiTheme="minorHAnsi" w:hAnsiTheme="minorHAnsi" w:cstheme="minorHAnsi"/>
                <w:b/>
                <w:szCs w:val="22"/>
              </w:rPr>
            </w:pPr>
          </w:p>
          <w:p w14:paraId="4635D06B" w14:textId="77777777" w:rsidR="00E27EFB" w:rsidRDefault="00E27EFB" w:rsidP="005C641D">
            <w:pPr>
              <w:pStyle w:val="bullet"/>
              <w:numPr>
                <w:ilvl w:val="0"/>
                <w:numId w:val="0"/>
              </w:numPr>
              <w:rPr>
                <w:rFonts w:ascii="Calibri" w:hAnsi="Calibri" w:cs="Calibri"/>
                <w:bCs/>
                <w:color w:val="000000"/>
                <w:szCs w:val="22"/>
              </w:rPr>
            </w:pPr>
            <w:r>
              <w:rPr>
                <w:rFonts w:ascii="Calibri" w:hAnsi="Calibri" w:cs="Calibri"/>
                <w:bCs/>
                <w:color w:val="000000"/>
                <w:szCs w:val="22"/>
              </w:rPr>
              <w:t xml:space="preserve">*See Attachment </w:t>
            </w:r>
            <w:r w:rsidRPr="00633348">
              <w:rPr>
                <w:rFonts w:ascii="Calibri" w:hAnsi="Calibri" w:cs="Calibri"/>
                <w:bCs/>
                <w:color w:val="000000"/>
                <w:szCs w:val="22"/>
              </w:rPr>
              <w:t xml:space="preserve">1 </w:t>
            </w:r>
            <w:r>
              <w:rPr>
                <w:rFonts w:ascii="Calibri" w:hAnsi="Calibri" w:cs="Calibri"/>
                <w:bCs/>
                <w:color w:val="000000"/>
                <w:szCs w:val="22"/>
              </w:rPr>
              <w:t>for the u</w:t>
            </w:r>
            <w:r w:rsidRPr="00633348">
              <w:rPr>
                <w:rFonts w:ascii="Calibri" w:hAnsi="Calibri" w:cs="Calibri"/>
                <w:bCs/>
                <w:color w:val="000000"/>
                <w:szCs w:val="22"/>
              </w:rPr>
              <w:t xml:space="preserve">pdated PEP </w:t>
            </w:r>
            <w:r>
              <w:rPr>
                <w:rFonts w:ascii="Calibri" w:hAnsi="Calibri" w:cs="Calibri"/>
                <w:bCs/>
                <w:color w:val="000000"/>
                <w:szCs w:val="22"/>
              </w:rPr>
              <w:t>2.2.1</w:t>
            </w:r>
            <w:r w:rsidRPr="00633348">
              <w:rPr>
                <w:rFonts w:ascii="Calibri" w:hAnsi="Calibri" w:cs="Calibri"/>
                <w:bCs/>
                <w:color w:val="000000"/>
                <w:szCs w:val="22"/>
              </w:rPr>
              <w:t xml:space="preserve"> </w:t>
            </w:r>
            <w:r>
              <w:rPr>
                <w:rFonts w:ascii="Calibri" w:hAnsi="Calibri" w:cs="Calibri"/>
                <w:bCs/>
                <w:color w:val="000000"/>
                <w:szCs w:val="22"/>
              </w:rPr>
              <w:t>C</w:t>
            </w:r>
            <w:r w:rsidRPr="00633348">
              <w:rPr>
                <w:rFonts w:ascii="Calibri" w:hAnsi="Calibri" w:cs="Calibri"/>
                <w:bCs/>
                <w:color w:val="000000"/>
                <w:szCs w:val="22"/>
              </w:rPr>
              <w:t xml:space="preserve">laims </w:t>
            </w:r>
            <w:r>
              <w:rPr>
                <w:rFonts w:ascii="Calibri" w:hAnsi="Calibri" w:cs="Calibri"/>
                <w:bCs/>
                <w:color w:val="000000"/>
                <w:szCs w:val="22"/>
              </w:rPr>
              <w:t xml:space="preserve">Benchmarking </w:t>
            </w:r>
            <w:r w:rsidR="00776F5C">
              <w:rPr>
                <w:rFonts w:ascii="Calibri" w:hAnsi="Calibri" w:cs="Calibri"/>
                <w:bCs/>
                <w:color w:val="000000"/>
                <w:szCs w:val="22"/>
              </w:rPr>
              <w:t>S</w:t>
            </w:r>
            <w:r w:rsidRPr="00633348">
              <w:rPr>
                <w:rFonts w:ascii="Calibri" w:hAnsi="Calibri" w:cs="Calibri"/>
                <w:bCs/>
                <w:color w:val="000000"/>
                <w:szCs w:val="22"/>
              </w:rPr>
              <w:t>urvey</w:t>
            </w:r>
          </w:p>
          <w:p w14:paraId="656B03EE" w14:textId="1CCB818D" w:rsidR="003D259C" w:rsidRDefault="003D259C" w:rsidP="005C641D">
            <w:pPr>
              <w:pStyle w:val="bullet"/>
              <w:numPr>
                <w:ilvl w:val="0"/>
                <w:numId w:val="0"/>
              </w:numPr>
              <w:rPr>
                <w:rFonts w:asciiTheme="minorHAnsi" w:hAnsiTheme="minorHAnsi" w:cstheme="minorHAnsi"/>
                <w:b/>
                <w:szCs w:val="22"/>
              </w:rPr>
            </w:pPr>
          </w:p>
        </w:tc>
      </w:tr>
    </w:tbl>
    <w:p w14:paraId="2BD5E460" w14:textId="77777777" w:rsidR="007A23B8" w:rsidRDefault="007A23B8" w:rsidP="00A400EF">
      <w:pPr>
        <w:rPr>
          <w:rFonts w:asciiTheme="minorHAnsi" w:hAnsiTheme="minorHAnsi"/>
        </w:rPr>
      </w:pPr>
    </w:p>
    <w:p w14:paraId="7F10688D" w14:textId="716AA64F" w:rsidR="00A67171" w:rsidRPr="00A67171" w:rsidRDefault="007E54F1" w:rsidP="00A67171">
      <w:pPr>
        <w:rPr>
          <w:rFonts w:asciiTheme="minorHAnsi" w:hAnsiTheme="minorHAnsi"/>
          <w:sz w:val="22"/>
        </w:rPr>
      </w:pPr>
      <w:r>
        <w:rPr>
          <w:rFonts w:asciiTheme="minorHAnsi" w:hAnsiTheme="minorHAnsi"/>
          <w:sz w:val="22"/>
        </w:rPr>
        <w:lastRenderedPageBreak/>
        <w:t xml:space="preserve">PEP 2.2.1 </w:t>
      </w:r>
      <w:r w:rsidR="00A67171" w:rsidRPr="00A67171">
        <w:rPr>
          <w:rFonts w:asciiTheme="minorHAnsi" w:hAnsiTheme="minorHAnsi"/>
          <w:sz w:val="22"/>
        </w:rPr>
        <w:t>Commitments:</w:t>
      </w:r>
    </w:p>
    <w:p w14:paraId="3387DCB0" w14:textId="48F3BC0F" w:rsidR="00A67171" w:rsidRDefault="009A17E9" w:rsidP="009728CB">
      <w:pPr>
        <w:ind w:left="360" w:hanging="360"/>
        <w:rPr>
          <w:rFonts w:asciiTheme="minorHAnsi" w:hAnsiTheme="minorHAnsi"/>
          <w:sz w:val="22"/>
        </w:rPr>
      </w:pPr>
      <w:r>
        <w:rPr>
          <w:rFonts w:asciiTheme="minorHAnsi" w:hAnsiTheme="minorHAnsi"/>
          <w:sz w:val="22"/>
        </w:rPr>
        <w:t>1</w:t>
      </w:r>
      <w:r w:rsidR="00B80E00">
        <w:rPr>
          <w:rFonts w:asciiTheme="minorHAnsi" w:hAnsiTheme="minorHAnsi"/>
          <w:sz w:val="22"/>
        </w:rPr>
        <w:t>.1</w:t>
      </w:r>
      <w:r w:rsidR="00B80E00">
        <w:rPr>
          <w:rFonts w:asciiTheme="minorHAnsi" w:hAnsiTheme="minorHAnsi"/>
          <w:sz w:val="22"/>
        </w:rPr>
        <w:tab/>
      </w:r>
      <w:r w:rsidR="003B0EEB">
        <w:rPr>
          <w:rFonts w:asciiTheme="minorHAnsi" w:hAnsiTheme="minorHAnsi"/>
          <w:sz w:val="22"/>
        </w:rPr>
        <w:t>Edgar (</w:t>
      </w:r>
      <w:r w:rsidR="00E0291E">
        <w:rPr>
          <w:rFonts w:asciiTheme="minorHAnsi" w:hAnsiTheme="minorHAnsi"/>
          <w:sz w:val="22"/>
        </w:rPr>
        <w:t>S</w:t>
      </w:r>
      <w:r w:rsidR="003B0EEB">
        <w:rPr>
          <w:rFonts w:asciiTheme="minorHAnsi" w:hAnsiTheme="minorHAnsi"/>
          <w:sz w:val="22"/>
        </w:rPr>
        <w:t>F</w:t>
      </w:r>
      <w:r w:rsidR="00E0291E">
        <w:rPr>
          <w:rFonts w:asciiTheme="minorHAnsi" w:hAnsiTheme="minorHAnsi"/>
          <w:sz w:val="22"/>
        </w:rPr>
        <w:t>PW</w:t>
      </w:r>
      <w:r w:rsidR="003B0EEB">
        <w:rPr>
          <w:rFonts w:asciiTheme="minorHAnsi" w:hAnsiTheme="minorHAnsi"/>
          <w:sz w:val="22"/>
        </w:rPr>
        <w:t>)</w:t>
      </w:r>
      <w:r w:rsidR="00EE5FDF">
        <w:rPr>
          <w:rFonts w:asciiTheme="minorHAnsi" w:hAnsiTheme="minorHAnsi"/>
          <w:sz w:val="22"/>
        </w:rPr>
        <w:t xml:space="preserve"> </w:t>
      </w:r>
      <w:r w:rsidR="00A67171" w:rsidRPr="00B80E00">
        <w:rPr>
          <w:rFonts w:asciiTheme="minorHAnsi" w:hAnsiTheme="minorHAnsi"/>
          <w:sz w:val="22"/>
        </w:rPr>
        <w:t>will provide 10</w:t>
      </w:r>
      <w:r w:rsidR="00ED14F1" w:rsidRPr="00B80E00">
        <w:rPr>
          <w:rFonts w:asciiTheme="minorHAnsi" w:hAnsiTheme="minorHAnsi"/>
          <w:sz w:val="22"/>
        </w:rPr>
        <w:t>-</w:t>
      </w:r>
      <w:r w:rsidR="00A67171" w:rsidRPr="00B80E00">
        <w:rPr>
          <w:rFonts w:asciiTheme="minorHAnsi" w:hAnsiTheme="minorHAnsi"/>
          <w:sz w:val="22"/>
        </w:rPr>
        <w:t xml:space="preserve">year history of construction </w:t>
      </w:r>
      <w:r w:rsidR="00EE5FDF">
        <w:rPr>
          <w:rFonts w:asciiTheme="minorHAnsi" w:hAnsiTheme="minorHAnsi"/>
          <w:sz w:val="22"/>
        </w:rPr>
        <w:t>budget totals</w:t>
      </w:r>
      <w:r w:rsidR="00E27EFB">
        <w:rPr>
          <w:rFonts w:asciiTheme="minorHAnsi" w:hAnsiTheme="minorHAnsi"/>
          <w:sz w:val="22"/>
        </w:rPr>
        <w:t xml:space="preserve"> if possible</w:t>
      </w:r>
      <w:r w:rsidR="00EE5FDF">
        <w:rPr>
          <w:rFonts w:asciiTheme="minorHAnsi" w:hAnsiTheme="minorHAnsi"/>
          <w:sz w:val="22"/>
        </w:rPr>
        <w:t xml:space="preserve">.  </w:t>
      </w:r>
      <w:r w:rsidR="00E27EFB">
        <w:rPr>
          <w:rFonts w:asciiTheme="minorHAnsi" w:hAnsiTheme="minorHAnsi"/>
          <w:sz w:val="22"/>
        </w:rPr>
        <w:t xml:space="preserve">He </w:t>
      </w:r>
      <w:r w:rsidR="00EE5FDF">
        <w:rPr>
          <w:rFonts w:asciiTheme="minorHAnsi" w:hAnsiTheme="minorHAnsi"/>
          <w:sz w:val="22"/>
        </w:rPr>
        <w:t xml:space="preserve">will review the claims provided and explore whether claims can be identified </w:t>
      </w:r>
      <w:r w:rsidR="00CC3CD2">
        <w:rPr>
          <w:rFonts w:asciiTheme="minorHAnsi" w:hAnsiTheme="minorHAnsi"/>
          <w:sz w:val="22"/>
        </w:rPr>
        <w:t>from</w:t>
      </w:r>
      <w:r w:rsidR="00EE5FDF">
        <w:rPr>
          <w:rFonts w:asciiTheme="minorHAnsi" w:hAnsiTheme="minorHAnsi"/>
          <w:sz w:val="22"/>
        </w:rPr>
        <w:t xml:space="preserve"> 2007 – 2011.  </w:t>
      </w:r>
      <w:r w:rsidR="003B0EEB">
        <w:rPr>
          <w:rFonts w:asciiTheme="minorHAnsi" w:hAnsiTheme="minorHAnsi"/>
          <w:sz w:val="22"/>
        </w:rPr>
        <w:t xml:space="preserve">We </w:t>
      </w:r>
      <w:r w:rsidR="00EE5FDF">
        <w:rPr>
          <w:rFonts w:asciiTheme="minorHAnsi" w:hAnsiTheme="minorHAnsi"/>
          <w:sz w:val="22"/>
        </w:rPr>
        <w:t xml:space="preserve">will add additional details </w:t>
      </w:r>
      <w:r w:rsidR="00E27EFB">
        <w:rPr>
          <w:rFonts w:asciiTheme="minorHAnsi" w:hAnsiTheme="minorHAnsi"/>
          <w:sz w:val="22"/>
        </w:rPr>
        <w:t xml:space="preserve">to the current claims listed </w:t>
      </w:r>
      <w:r w:rsidR="00E0291E">
        <w:rPr>
          <w:rFonts w:asciiTheme="minorHAnsi" w:hAnsiTheme="minorHAnsi"/>
          <w:sz w:val="22"/>
        </w:rPr>
        <w:t xml:space="preserve">in the </w:t>
      </w:r>
      <w:r w:rsidR="00E27EFB">
        <w:rPr>
          <w:rFonts w:asciiTheme="minorHAnsi" w:hAnsiTheme="minorHAnsi"/>
          <w:sz w:val="22"/>
        </w:rPr>
        <w:t xml:space="preserve">attached </w:t>
      </w:r>
      <w:r w:rsidR="00E0291E">
        <w:rPr>
          <w:rFonts w:asciiTheme="minorHAnsi" w:hAnsiTheme="minorHAnsi"/>
          <w:sz w:val="22"/>
        </w:rPr>
        <w:t>survey</w:t>
      </w:r>
      <w:r w:rsidR="00EE5FDF">
        <w:rPr>
          <w:rFonts w:asciiTheme="minorHAnsi" w:hAnsiTheme="minorHAnsi"/>
          <w:sz w:val="22"/>
        </w:rPr>
        <w:t>.</w:t>
      </w:r>
    </w:p>
    <w:p w14:paraId="068AE227" w14:textId="201EA35A" w:rsidR="00EE5FDF" w:rsidRDefault="00EE5FDF" w:rsidP="009728CB">
      <w:pPr>
        <w:ind w:left="360" w:hanging="360"/>
        <w:rPr>
          <w:rFonts w:asciiTheme="minorHAnsi" w:hAnsiTheme="minorHAnsi"/>
          <w:sz w:val="22"/>
        </w:rPr>
      </w:pPr>
      <w:r>
        <w:rPr>
          <w:rFonts w:asciiTheme="minorHAnsi" w:hAnsiTheme="minorHAnsi"/>
          <w:sz w:val="22"/>
        </w:rPr>
        <w:tab/>
        <w:t xml:space="preserve">When: By </w:t>
      </w:r>
      <w:r w:rsidR="00FA616B">
        <w:rPr>
          <w:rFonts w:asciiTheme="minorHAnsi" w:hAnsiTheme="minorHAnsi"/>
          <w:sz w:val="22"/>
        </w:rPr>
        <w:t xml:space="preserve">June </w:t>
      </w:r>
      <w:r w:rsidR="0063373A">
        <w:rPr>
          <w:rFonts w:asciiTheme="minorHAnsi" w:hAnsiTheme="minorHAnsi"/>
          <w:sz w:val="22"/>
        </w:rPr>
        <w:t>8</w:t>
      </w:r>
      <w:r w:rsidR="00E0291E" w:rsidRPr="00E0291E">
        <w:rPr>
          <w:rFonts w:asciiTheme="minorHAnsi" w:hAnsiTheme="minorHAnsi"/>
          <w:sz w:val="22"/>
          <w:vertAlign w:val="superscript"/>
        </w:rPr>
        <w:t>th</w:t>
      </w:r>
    </w:p>
    <w:p w14:paraId="3BBDCD58" w14:textId="2B9F9BFD" w:rsidR="00E0291E" w:rsidRDefault="00E0291E" w:rsidP="009728CB">
      <w:pPr>
        <w:ind w:left="360" w:hanging="360"/>
        <w:rPr>
          <w:rFonts w:asciiTheme="minorHAnsi" w:hAnsiTheme="minorHAnsi"/>
          <w:sz w:val="22"/>
        </w:rPr>
      </w:pPr>
      <w:r>
        <w:rPr>
          <w:rFonts w:asciiTheme="minorHAnsi" w:hAnsiTheme="minorHAnsi"/>
          <w:sz w:val="22"/>
        </w:rPr>
        <w:tab/>
        <w:t>Who: Edgar</w:t>
      </w:r>
    </w:p>
    <w:p w14:paraId="7886DA81" w14:textId="77777777" w:rsidR="00EE5FDF" w:rsidRPr="00B80E00" w:rsidRDefault="00EE5FDF" w:rsidP="009728CB">
      <w:pPr>
        <w:ind w:left="360" w:hanging="360"/>
        <w:rPr>
          <w:rFonts w:asciiTheme="minorHAnsi" w:hAnsiTheme="minorHAnsi"/>
          <w:sz w:val="22"/>
        </w:rPr>
      </w:pPr>
    </w:p>
    <w:p w14:paraId="29698431" w14:textId="16A364C3" w:rsidR="00A67171" w:rsidRDefault="009A17E9" w:rsidP="009728CB">
      <w:pPr>
        <w:ind w:left="360" w:hanging="360"/>
        <w:rPr>
          <w:rFonts w:asciiTheme="minorHAnsi" w:hAnsiTheme="minorHAnsi"/>
          <w:sz w:val="22"/>
        </w:rPr>
      </w:pPr>
      <w:r>
        <w:rPr>
          <w:rFonts w:asciiTheme="minorHAnsi" w:hAnsiTheme="minorHAnsi"/>
          <w:sz w:val="22"/>
        </w:rPr>
        <w:t>1</w:t>
      </w:r>
      <w:r w:rsidR="00B80E00">
        <w:rPr>
          <w:rFonts w:asciiTheme="minorHAnsi" w:hAnsiTheme="minorHAnsi"/>
          <w:sz w:val="22"/>
        </w:rPr>
        <w:t>.2</w:t>
      </w:r>
      <w:r w:rsidR="00B80E00">
        <w:rPr>
          <w:rFonts w:asciiTheme="minorHAnsi" w:hAnsiTheme="minorHAnsi"/>
          <w:sz w:val="22"/>
        </w:rPr>
        <w:tab/>
      </w:r>
      <w:r w:rsidR="00A67171" w:rsidRPr="00B80E00">
        <w:rPr>
          <w:rFonts w:asciiTheme="minorHAnsi" w:hAnsiTheme="minorHAnsi"/>
          <w:sz w:val="22"/>
        </w:rPr>
        <w:t xml:space="preserve">Cara </w:t>
      </w:r>
      <w:r w:rsidR="00E27EFB">
        <w:rPr>
          <w:rFonts w:asciiTheme="minorHAnsi" w:hAnsiTheme="minorHAnsi"/>
          <w:sz w:val="22"/>
        </w:rPr>
        <w:t xml:space="preserve">and Dawn </w:t>
      </w:r>
      <w:r w:rsidR="00EE5FDF">
        <w:rPr>
          <w:rFonts w:asciiTheme="minorHAnsi" w:hAnsiTheme="minorHAnsi"/>
          <w:sz w:val="22"/>
        </w:rPr>
        <w:t xml:space="preserve">(SF Rec &amp; Park) </w:t>
      </w:r>
      <w:r w:rsidR="00A67171" w:rsidRPr="00B80E00">
        <w:rPr>
          <w:rFonts w:asciiTheme="minorHAnsi" w:hAnsiTheme="minorHAnsi"/>
          <w:sz w:val="22"/>
        </w:rPr>
        <w:t>will provide 10</w:t>
      </w:r>
      <w:r w:rsidR="00ED14F1" w:rsidRPr="00B80E00">
        <w:rPr>
          <w:rFonts w:asciiTheme="minorHAnsi" w:hAnsiTheme="minorHAnsi"/>
          <w:sz w:val="22"/>
        </w:rPr>
        <w:t>-</w:t>
      </w:r>
      <w:r w:rsidR="00A67171" w:rsidRPr="00B80E00">
        <w:rPr>
          <w:rFonts w:asciiTheme="minorHAnsi" w:hAnsiTheme="minorHAnsi"/>
          <w:sz w:val="22"/>
        </w:rPr>
        <w:t>year history of NTPs</w:t>
      </w:r>
      <w:r w:rsidR="00E27EFB">
        <w:rPr>
          <w:rFonts w:asciiTheme="minorHAnsi" w:hAnsiTheme="minorHAnsi"/>
          <w:sz w:val="22"/>
        </w:rPr>
        <w:t xml:space="preserve"> and</w:t>
      </w:r>
      <w:r w:rsidR="00A67171" w:rsidRPr="00B80E00">
        <w:rPr>
          <w:rFonts w:asciiTheme="minorHAnsi" w:hAnsiTheme="minorHAnsi"/>
          <w:sz w:val="22"/>
        </w:rPr>
        <w:t xml:space="preserve"> (Project Final Cost) for Recreation and Park </w:t>
      </w:r>
      <w:r w:rsidR="00750186">
        <w:rPr>
          <w:rFonts w:asciiTheme="minorHAnsi" w:hAnsiTheme="minorHAnsi"/>
          <w:sz w:val="22"/>
        </w:rPr>
        <w:t>(20</w:t>
      </w:r>
      <w:r w:rsidR="004C24D6">
        <w:rPr>
          <w:rFonts w:asciiTheme="minorHAnsi" w:hAnsiTheme="minorHAnsi"/>
          <w:sz w:val="22"/>
        </w:rPr>
        <w:t>0</w:t>
      </w:r>
      <w:r w:rsidR="003B0EEB">
        <w:rPr>
          <w:rFonts w:asciiTheme="minorHAnsi" w:hAnsiTheme="minorHAnsi"/>
          <w:sz w:val="22"/>
        </w:rPr>
        <w:t>7</w:t>
      </w:r>
      <w:r w:rsidR="00750186">
        <w:rPr>
          <w:rFonts w:asciiTheme="minorHAnsi" w:hAnsiTheme="minorHAnsi"/>
          <w:sz w:val="22"/>
        </w:rPr>
        <w:t xml:space="preserve"> – 2017).</w:t>
      </w:r>
    </w:p>
    <w:p w14:paraId="03B3658F" w14:textId="5DD67EB7" w:rsidR="00EE5FDF" w:rsidRDefault="00EE5FDF" w:rsidP="009728CB">
      <w:pPr>
        <w:ind w:left="360" w:hanging="360"/>
        <w:rPr>
          <w:rFonts w:asciiTheme="minorHAnsi" w:hAnsiTheme="minorHAnsi"/>
          <w:sz w:val="22"/>
        </w:rPr>
      </w:pPr>
      <w:r>
        <w:rPr>
          <w:rFonts w:asciiTheme="minorHAnsi" w:hAnsiTheme="minorHAnsi"/>
          <w:sz w:val="22"/>
        </w:rPr>
        <w:tab/>
        <w:t xml:space="preserve">When: By </w:t>
      </w:r>
      <w:r w:rsidR="00FA616B">
        <w:rPr>
          <w:rFonts w:asciiTheme="minorHAnsi" w:hAnsiTheme="minorHAnsi"/>
          <w:sz w:val="22"/>
        </w:rPr>
        <w:t>June 8</w:t>
      </w:r>
      <w:r w:rsidR="00FA616B" w:rsidRPr="00FA616B">
        <w:rPr>
          <w:rFonts w:asciiTheme="minorHAnsi" w:hAnsiTheme="minorHAnsi"/>
          <w:sz w:val="22"/>
          <w:vertAlign w:val="superscript"/>
        </w:rPr>
        <w:t>th</w:t>
      </w:r>
    </w:p>
    <w:p w14:paraId="000E2C17" w14:textId="77777777" w:rsidR="00EE5FDF" w:rsidRPr="00B80E00" w:rsidRDefault="00EE5FDF" w:rsidP="009728CB">
      <w:pPr>
        <w:ind w:left="360" w:hanging="360"/>
        <w:rPr>
          <w:rFonts w:asciiTheme="minorHAnsi" w:hAnsiTheme="minorHAnsi"/>
          <w:sz w:val="22"/>
        </w:rPr>
      </w:pPr>
    </w:p>
    <w:p w14:paraId="3B314934" w14:textId="0E79E5C3" w:rsidR="00A67171" w:rsidRDefault="009A17E9" w:rsidP="009728CB">
      <w:pPr>
        <w:ind w:left="360" w:hanging="360"/>
        <w:rPr>
          <w:rFonts w:asciiTheme="minorHAnsi" w:hAnsiTheme="minorHAnsi"/>
          <w:sz w:val="22"/>
        </w:rPr>
      </w:pPr>
      <w:r>
        <w:rPr>
          <w:rFonts w:asciiTheme="minorHAnsi" w:hAnsiTheme="minorHAnsi"/>
          <w:sz w:val="22"/>
        </w:rPr>
        <w:t>1</w:t>
      </w:r>
      <w:r w:rsidR="00B80E00">
        <w:rPr>
          <w:rFonts w:asciiTheme="minorHAnsi" w:hAnsiTheme="minorHAnsi"/>
          <w:sz w:val="22"/>
        </w:rPr>
        <w:t>.3</w:t>
      </w:r>
      <w:r w:rsidR="00B80E00">
        <w:rPr>
          <w:rFonts w:asciiTheme="minorHAnsi" w:hAnsiTheme="minorHAnsi"/>
          <w:sz w:val="22"/>
        </w:rPr>
        <w:tab/>
      </w:r>
      <w:r w:rsidR="00D96E06">
        <w:rPr>
          <w:rFonts w:asciiTheme="minorHAnsi" w:hAnsiTheme="minorHAnsi"/>
          <w:sz w:val="22"/>
        </w:rPr>
        <w:t>Siew-Chin and Sha</w:t>
      </w:r>
      <w:r w:rsidR="00FE2157">
        <w:rPr>
          <w:rFonts w:asciiTheme="minorHAnsi" w:hAnsiTheme="minorHAnsi"/>
          <w:sz w:val="22"/>
        </w:rPr>
        <w:t>h</w:t>
      </w:r>
      <w:r w:rsidR="00ED14F1" w:rsidRPr="00B80E00">
        <w:rPr>
          <w:rFonts w:asciiTheme="minorHAnsi" w:hAnsiTheme="minorHAnsi"/>
          <w:sz w:val="22"/>
        </w:rPr>
        <w:t xml:space="preserve">nam </w:t>
      </w:r>
      <w:r w:rsidR="00EE5FDF">
        <w:rPr>
          <w:rFonts w:asciiTheme="minorHAnsi" w:hAnsiTheme="minorHAnsi"/>
          <w:sz w:val="22"/>
        </w:rPr>
        <w:t xml:space="preserve">(SFMTA) </w:t>
      </w:r>
      <w:r w:rsidR="00ED14F1" w:rsidRPr="00B80E00">
        <w:rPr>
          <w:rFonts w:asciiTheme="minorHAnsi" w:hAnsiTheme="minorHAnsi"/>
          <w:sz w:val="22"/>
        </w:rPr>
        <w:t xml:space="preserve">will </w:t>
      </w:r>
      <w:r w:rsidR="00FA616B">
        <w:rPr>
          <w:rFonts w:asciiTheme="minorHAnsi" w:hAnsiTheme="minorHAnsi"/>
          <w:sz w:val="22"/>
        </w:rPr>
        <w:t>reach out to SFMTA –</w:t>
      </w:r>
      <w:r>
        <w:rPr>
          <w:rFonts w:asciiTheme="minorHAnsi" w:hAnsiTheme="minorHAnsi"/>
          <w:sz w:val="22"/>
        </w:rPr>
        <w:t xml:space="preserve"> SSD (Viktoriya </w:t>
      </w:r>
      <w:r w:rsidRPr="009A17E9">
        <w:rPr>
          <w:rFonts w:asciiTheme="minorHAnsi" w:hAnsiTheme="minorHAnsi"/>
          <w:sz w:val="22"/>
        </w:rPr>
        <w:t>Wise</w:t>
      </w:r>
      <w:r>
        <w:rPr>
          <w:rFonts w:asciiTheme="minorHAnsi" w:hAnsiTheme="minorHAnsi"/>
          <w:sz w:val="22"/>
        </w:rPr>
        <w:t xml:space="preserve">) </w:t>
      </w:r>
      <w:r w:rsidR="00FA616B">
        <w:rPr>
          <w:rFonts w:asciiTheme="minorHAnsi" w:hAnsiTheme="minorHAnsi"/>
          <w:sz w:val="22"/>
        </w:rPr>
        <w:t>to verify whether the full list of projects have been provi</w:t>
      </w:r>
      <w:r w:rsidR="00750186">
        <w:rPr>
          <w:rFonts w:asciiTheme="minorHAnsi" w:hAnsiTheme="minorHAnsi"/>
          <w:sz w:val="22"/>
        </w:rPr>
        <w:t>ded from 201</w:t>
      </w:r>
      <w:r w:rsidR="004C24D6">
        <w:rPr>
          <w:rFonts w:asciiTheme="minorHAnsi" w:hAnsiTheme="minorHAnsi"/>
          <w:sz w:val="22"/>
        </w:rPr>
        <w:t>1</w:t>
      </w:r>
      <w:r w:rsidR="00750186">
        <w:rPr>
          <w:rFonts w:asciiTheme="minorHAnsi" w:hAnsiTheme="minorHAnsi"/>
          <w:sz w:val="22"/>
        </w:rPr>
        <w:t xml:space="preserve"> – 2017.</w:t>
      </w:r>
    </w:p>
    <w:p w14:paraId="4CF67CEF" w14:textId="02D2F03F" w:rsidR="00EE5FDF" w:rsidRDefault="00EE5FDF" w:rsidP="009728CB">
      <w:pPr>
        <w:ind w:left="360" w:hanging="360"/>
        <w:rPr>
          <w:rFonts w:asciiTheme="minorHAnsi" w:hAnsiTheme="minorHAnsi"/>
          <w:sz w:val="22"/>
        </w:rPr>
      </w:pPr>
      <w:r>
        <w:rPr>
          <w:rFonts w:asciiTheme="minorHAnsi" w:hAnsiTheme="minorHAnsi"/>
          <w:sz w:val="22"/>
        </w:rPr>
        <w:tab/>
        <w:t xml:space="preserve">When: By </w:t>
      </w:r>
      <w:r w:rsidR="00FA616B">
        <w:rPr>
          <w:rFonts w:asciiTheme="minorHAnsi" w:hAnsiTheme="minorHAnsi"/>
          <w:sz w:val="22"/>
        </w:rPr>
        <w:t>June 8</w:t>
      </w:r>
      <w:r w:rsidR="00FA616B" w:rsidRPr="00FA616B">
        <w:rPr>
          <w:rFonts w:asciiTheme="minorHAnsi" w:hAnsiTheme="minorHAnsi"/>
          <w:sz w:val="22"/>
          <w:vertAlign w:val="superscript"/>
        </w:rPr>
        <w:t>th</w:t>
      </w:r>
      <w:r w:rsidR="00FA616B">
        <w:rPr>
          <w:rFonts w:asciiTheme="minorHAnsi" w:hAnsiTheme="minorHAnsi"/>
          <w:sz w:val="22"/>
        </w:rPr>
        <w:t xml:space="preserve"> </w:t>
      </w:r>
    </w:p>
    <w:p w14:paraId="0EB6E5CF" w14:textId="77777777" w:rsidR="00EE5FDF" w:rsidRPr="00B80E00" w:rsidRDefault="00EE5FDF" w:rsidP="009728CB">
      <w:pPr>
        <w:ind w:left="360" w:hanging="360"/>
        <w:rPr>
          <w:rFonts w:asciiTheme="minorHAnsi" w:hAnsiTheme="minorHAnsi"/>
          <w:sz w:val="22"/>
        </w:rPr>
      </w:pPr>
    </w:p>
    <w:p w14:paraId="61B4471F" w14:textId="614D6C2E" w:rsidR="00ED14F1" w:rsidRDefault="009A17E9" w:rsidP="009728CB">
      <w:pPr>
        <w:ind w:left="360" w:hanging="360"/>
        <w:rPr>
          <w:rFonts w:asciiTheme="minorHAnsi" w:hAnsiTheme="minorHAnsi"/>
          <w:sz w:val="22"/>
        </w:rPr>
      </w:pPr>
      <w:r>
        <w:rPr>
          <w:rFonts w:asciiTheme="minorHAnsi" w:hAnsiTheme="minorHAnsi"/>
          <w:sz w:val="22"/>
        </w:rPr>
        <w:t>1</w:t>
      </w:r>
      <w:r w:rsidR="00B80E00">
        <w:rPr>
          <w:rFonts w:asciiTheme="minorHAnsi" w:hAnsiTheme="minorHAnsi"/>
          <w:sz w:val="22"/>
        </w:rPr>
        <w:t>.4</w:t>
      </w:r>
      <w:r w:rsidR="00B80E00">
        <w:rPr>
          <w:rFonts w:asciiTheme="minorHAnsi" w:hAnsiTheme="minorHAnsi"/>
          <w:sz w:val="22"/>
        </w:rPr>
        <w:tab/>
      </w:r>
      <w:r w:rsidR="00ED14F1" w:rsidRPr="00B80E00">
        <w:rPr>
          <w:rFonts w:asciiTheme="minorHAnsi" w:hAnsiTheme="minorHAnsi"/>
          <w:sz w:val="22"/>
        </w:rPr>
        <w:t xml:space="preserve">Julia </w:t>
      </w:r>
      <w:r w:rsidR="00EE5FDF">
        <w:rPr>
          <w:rFonts w:asciiTheme="minorHAnsi" w:hAnsiTheme="minorHAnsi"/>
          <w:sz w:val="22"/>
        </w:rPr>
        <w:t xml:space="preserve">(SFO) </w:t>
      </w:r>
      <w:r w:rsidR="00ED14F1" w:rsidRPr="00B80E00">
        <w:rPr>
          <w:rFonts w:asciiTheme="minorHAnsi" w:hAnsiTheme="minorHAnsi"/>
          <w:sz w:val="22"/>
        </w:rPr>
        <w:t xml:space="preserve">will update project lists for 10-year </w:t>
      </w:r>
      <w:r w:rsidR="00EE5FDF">
        <w:rPr>
          <w:rFonts w:asciiTheme="minorHAnsi" w:hAnsiTheme="minorHAnsi"/>
          <w:sz w:val="22"/>
        </w:rPr>
        <w:t>financial history and will confirm that project counts are perfected in the benchmarking survey.</w:t>
      </w:r>
    </w:p>
    <w:p w14:paraId="199AED93" w14:textId="022D9C45" w:rsidR="00EE5FDF" w:rsidRDefault="00EE5FDF" w:rsidP="009728CB">
      <w:pPr>
        <w:ind w:left="360" w:hanging="360"/>
        <w:rPr>
          <w:rFonts w:asciiTheme="minorHAnsi" w:hAnsiTheme="minorHAnsi"/>
          <w:sz w:val="22"/>
        </w:rPr>
      </w:pPr>
      <w:r>
        <w:rPr>
          <w:rFonts w:asciiTheme="minorHAnsi" w:hAnsiTheme="minorHAnsi"/>
          <w:sz w:val="22"/>
        </w:rPr>
        <w:tab/>
        <w:t xml:space="preserve">When: By </w:t>
      </w:r>
      <w:r w:rsidR="00FA616B">
        <w:rPr>
          <w:rFonts w:asciiTheme="minorHAnsi" w:hAnsiTheme="minorHAnsi"/>
          <w:sz w:val="22"/>
        </w:rPr>
        <w:t>June 8</w:t>
      </w:r>
      <w:r w:rsidR="00FA616B" w:rsidRPr="00FA616B">
        <w:rPr>
          <w:rFonts w:asciiTheme="minorHAnsi" w:hAnsiTheme="minorHAnsi"/>
          <w:sz w:val="22"/>
          <w:vertAlign w:val="superscript"/>
        </w:rPr>
        <w:t>th</w:t>
      </w:r>
      <w:r w:rsidR="00FA616B">
        <w:rPr>
          <w:rFonts w:asciiTheme="minorHAnsi" w:hAnsiTheme="minorHAnsi"/>
          <w:sz w:val="22"/>
        </w:rPr>
        <w:t xml:space="preserve"> </w:t>
      </w:r>
    </w:p>
    <w:p w14:paraId="2AD0B0A0" w14:textId="148AB32F" w:rsidR="003B0EEB" w:rsidRDefault="003B0EEB" w:rsidP="009728CB">
      <w:pPr>
        <w:ind w:left="360" w:hanging="360"/>
        <w:rPr>
          <w:rFonts w:asciiTheme="minorHAnsi" w:hAnsiTheme="minorHAnsi"/>
          <w:sz w:val="22"/>
        </w:rPr>
      </w:pPr>
    </w:p>
    <w:p w14:paraId="2808D044" w14:textId="620BC02F" w:rsidR="003B0EEB" w:rsidRDefault="003B0EEB" w:rsidP="009728CB">
      <w:pPr>
        <w:ind w:left="360" w:hanging="360"/>
        <w:rPr>
          <w:rFonts w:asciiTheme="minorHAnsi" w:hAnsiTheme="minorHAnsi"/>
          <w:sz w:val="22"/>
          <w:vertAlign w:val="superscript"/>
        </w:rPr>
      </w:pPr>
      <w:r>
        <w:rPr>
          <w:rFonts w:asciiTheme="minorHAnsi" w:hAnsiTheme="minorHAnsi"/>
          <w:sz w:val="22"/>
        </w:rPr>
        <w:t>1.5</w:t>
      </w:r>
      <w:r>
        <w:rPr>
          <w:rFonts w:asciiTheme="minorHAnsi" w:hAnsiTheme="minorHAnsi"/>
          <w:sz w:val="22"/>
        </w:rPr>
        <w:tab/>
        <w:t xml:space="preserve">Tim </w:t>
      </w:r>
      <w:r w:rsidR="004D7D34">
        <w:rPr>
          <w:rFonts w:asciiTheme="minorHAnsi" w:hAnsiTheme="minorHAnsi"/>
          <w:sz w:val="22"/>
        </w:rPr>
        <w:t xml:space="preserve">(SF Port) </w:t>
      </w:r>
      <w:r>
        <w:rPr>
          <w:rFonts w:asciiTheme="minorHAnsi" w:hAnsiTheme="minorHAnsi"/>
          <w:sz w:val="22"/>
        </w:rPr>
        <w:t xml:space="preserve">will </w:t>
      </w:r>
      <w:r w:rsidR="0070310F">
        <w:rPr>
          <w:rFonts w:asciiTheme="minorHAnsi" w:hAnsiTheme="minorHAnsi"/>
          <w:sz w:val="22"/>
        </w:rPr>
        <w:t>confirm use of Fiscal year data for fiv</w:t>
      </w:r>
      <w:r w:rsidR="004D7D34">
        <w:rPr>
          <w:rFonts w:asciiTheme="minorHAnsi" w:hAnsiTheme="minorHAnsi"/>
          <w:sz w:val="22"/>
        </w:rPr>
        <w:t>e-</w:t>
      </w:r>
      <w:r w:rsidR="0070310F">
        <w:rPr>
          <w:rFonts w:asciiTheme="minorHAnsi" w:hAnsiTheme="minorHAnsi"/>
          <w:sz w:val="22"/>
        </w:rPr>
        <w:t>year project history and explore whether it is possible to include 10-year history (2007 – 2011).</w:t>
      </w:r>
    </w:p>
    <w:p w14:paraId="3DDA3E86" w14:textId="77777777" w:rsidR="00EE5FDF" w:rsidRDefault="00EE5FDF" w:rsidP="009728CB">
      <w:pPr>
        <w:ind w:left="360" w:hanging="360"/>
        <w:rPr>
          <w:rFonts w:asciiTheme="minorHAnsi" w:hAnsiTheme="minorHAnsi"/>
          <w:sz w:val="22"/>
        </w:rPr>
      </w:pPr>
    </w:p>
    <w:p w14:paraId="791B5EF9" w14:textId="626717C9" w:rsidR="00C14FE8" w:rsidRDefault="00C14FE8" w:rsidP="00E238B0">
      <w:pPr>
        <w:pStyle w:val="bullet"/>
        <w:numPr>
          <w:ilvl w:val="0"/>
          <w:numId w:val="0"/>
        </w:numPr>
        <w:rPr>
          <w:noProof/>
        </w:rPr>
      </w:pPr>
    </w:p>
    <w:p w14:paraId="620AF44A" w14:textId="0549F335" w:rsidR="0096682A" w:rsidRPr="005A2055" w:rsidRDefault="004D7D34" w:rsidP="00E238B0">
      <w:pPr>
        <w:pStyle w:val="bullet"/>
        <w:numPr>
          <w:ilvl w:val="0"/>
          <w:numId w:val="0"/>
        </w:numPr>
        <w:rPr>
          <w:rFonts w:ascii="Calibri" w:hAnsi="Calibri" w:cs="Arial"/>
          <w:noProof/>
        </w:rPr>
      </w:pPr>
      <w:r>
        <w:rPr>
          <w:rFonts w:ascii="Calibri" w:hAnsi="Calibri" w:cs="Arial"/>
          <w:noProof/>
        </w:rPr>
        <w:t xml:space="preserve">DISCUSSION FOR NEXT STEPS RELATED TO </w:t>
      </w:r>
      <w:r w:rsidR="00D24F37">
        <w:rPr>
          <w:rFonts w:ascii="Calibri" w:hAnsi="Calibri" w:cs="Arial"/>
          <w:noProof/>
        </w:rPr>
        <w:t>PEP 2.2.1 – Claims Survey</w:t>
      </w:r>
    </w:p>
    <w:p w14:paraId="4860ECEF" w14:textId="77777777" w:rsidR="00FA616B" w:rsidRPr="005A2055" w:rsidRDefault="00FA616B" w:rsidP="00FA616B">
      <w:pPr>
        <w:pStyle w:val="ListParagraph"/>
        <w:numPr>
          <w:ilvl w:val="0"/>
          <w:numId w:val="3"/>
        </w:numPr>
        <w:ind w:left="240" w:hanging="240"/>
        <w:rPr>
          <w:rFonts w:ascii="Calibri" w:eastAsiaTheme="minorHAnsi" w:hAnsi="Calibri" w:cs="Arial"/>
          <w:sz w:val="22"/>
          <w:szCs w:val="24"/>
        </w:rPr>
      </w:pPr>
      <w:r w:rsidRPr="005A2055">
        <w:rPr>
          <w:rFonts w:ascii="Calibri" w:eastAsiaTheme="minorHAnsi" w:hAnsi="Calibri" w:cs="Arial"/>
          <w:sz w:val="22"/>
          <w:szCs w:val="24"/>
        </w:rPr>
        <w:t>Currently the claims measurement is identifying how many dollars are going into the claim itself, but are not capturing how many dollars are related to the claims administration.  The PM subcommittee would enhance the value of this benchmarking data if we could provide “soft costs” for claims administration.  Examples include:</w:t>
      </w:r>
    </w:p>
    <w:p w14:paraId="496E6E75" w14:textId="16CECF93" w:rsidR="00FA616B" w:rsidRPr="005A2055" w:rsidRDefault="00BF1313" w:rsidP="00FA616B">
      <w:pPr>
        <w:pStyle w:val="ListParagraph"/>
        <w:numPr>
          <w:ilvl w:val="1"/>
          <w:numId w:val="3"/>
        </w:numPr>
        <w:ind w:left="600" w:hanging="180"/>
        <w:rPr>
          <w:rFonts w:ascii="Calibri" w:eastAsiaTheme="minorHAnsi" w:hAnsi="Calibri" w:cs="Arial"/>
          <w:sz w:val="22"/>
          <w:szCs w:val="24"/>
        </w:rPr>
      </w:pPr>
      <w:r>
        <w:rPr>
          <w:rFonts w:ascii="Calibri" w:eastAsiaTheme="minorHAnsi" w:hAnsi="Calibri" w:cs="Arial"/>
          <w:sz w:val="22"/>
          <w:szCs w:val="24"/>
        </w:rPr>
        <w:t>The s</w:t>
      </w:r>
      <w:r w:rsidR="00FA616B" w:rsidRPr="005A2055">
        <w:rPr>
          <w:rFonts w:ascii="Calibri" w:eastAsiaTheme="minorHAnsi" w:hAnsi="Calibri" w:cs="Arial"/>
          <w:sz w:val="22"/>
          <w:szCs w:val="24"/>
        </w:rPr>
        <w:t>ignificant drain on a project that occurs when a major dispute comes up and hurts momentum</w:t>
      </w:r>
      <w:r>
        <w:rPr>
          <w:rFonts w:ascii="Calibri" w:eastAsiaTheme="minorHAnsi" w:hAnsi="Calibri" w:cs="Arial"/>
          <w:sz w:val="22"/>
          <w:szCs w:val="24"/>
        </w:rPr>
        <w:t xml:space="preserve"> </w:t>
      </w:r>
    </w:p>
    <w:p w14:paraId="0F120A31" w14:textId="77777777" w:rsidR="00BF1313" w:rsidRPr="00BF1313" w:rsidRDefault="00BF1313" w:rsidP="00FA616B">
      <w:pPr>
        <w:pStyle w:val="ListParagraph"/>
        <w:numPr>
          <w:ilvl w:val="1"/>
          <w:numId w:val="3"/>
        </w:numPr>
        <w:ind w:left="600" w:hanging="180"/>
        <w:rPr>
          <w:rFonts w:ascii="Calibri" w:hAnsi="Calibri" w:cs="Arial"/>
          <w:sz w:val="22"/>
        </w:rPr>
      </w:pPr>
      <w:r>
        <w:rPr>
          <w:rFonts w:ascii="Calibri" w:eastAsiaTheme="minorHAnsi" w:hAnsi="Calibri" w:cs="Arial"/>
          <w:sz w:val="22"/>
          <w:szCs w:val="24"/>
        </w:rPr>
        <w:t xml:space="preserve">Identify or develop a benchmark for evaluating the </w:t>
      </w:r>
      <w:r w:rsidR="00FA616B" w:rsidRPr="005A2055">
        <w:rPr>
          <w:rFonts w:ascii="Calibri" w:eastAsiaTheme="minorHAnsi" w:hAnsi="Calibri" w:cs="Arial"/>
          <w:sz w:val="22"/>
          <w:szCs w:val="24"/>
        </w:rPr>
        <w:t>indirect costs of a claim</w:t>
      </w:r>
    </w:p>
    <w:p w14:paraId="72C72B5F" w14:textId="77777777" w:rsidR="00BF1313" w:rsidRPr="00BF1313" w:rsidRDefault="00BF1313" w:rsidP="00BF1313">
      <w:pPr>
        <w:pStyle w:val="ListParagraph"/>
        <w:numPr>
          <w:ilvl w:val="2"/>
          <w:numId w:val="3"/>
        </w:numPr>
        <w:ind w:left="810" w:hanging="180"/>
        <w:rPr>
          <w:rFonts w:ascii="Calibri" w:hAnsi="Calibri" w:cs="Arial"/>
          <w:sz w:val="22"/>
        </w:rPr>
      </w:pPr>
      <w:r>
        <w:rPr>
          <w:rFonts w:ascii="Calibri" w:eastAsiaTheme="minorHAnsi" w:hAnsi="Calibri" w:cs="Arial"/>
          <w:sz w:val="22"/>
          <w:szCs w:val="24"/>
        </w:rPr>
        <w:t xml:space="preserve">One Department had a </w:t>
      </w:r>
      <w:r w:rsidR="00FA616B" w:rsidRPr="005A2055">
        <w:rPr>
          <w:rFonts w:ascii="Calibri" w:eastAsiaTheme="minorHAnsi" w:hAnsi="Calibri" w:cs="Arial"/>
          <w:sz w:val="22"/>
          <w:szCs w:val="24"/>
        </w:rPr>
        <w:t xml:space="preserve">$10M claim </w:t>
      </w:r>
      <w:r>
        <w:rPr>
          <w:rFonts w:ascii="Calibri" w:eastAsiaTheme="minorHAnsi" w:hAnsi="Calibri" w:cs="Arial"/>
          <w:sz w:val="22"/>
          <w:szCs w:val="24"/>
        </w:rPr>
        <w:t xml:space="preserve">filed against them by the general contractor.  The </w:t>
      </w:r>
      <w:r w:rsidR="00FA616B" w:rsidRPr="005A2055">
        <w:rPr>
          <w:rFonts w:ascii="Calibri" w:eastAsiaTheme="minorHAnsi" w:hAnsi="Calibri" w:cs="Arial"/>
          <w:sz w:val="22"/>
          <w:szCs w:val="24"/>
        </w:rPr>
        <w:t xml:space="preserve">CM team spent ~$2M trying to fight it and ultimately the </w:t>
      </w:r>
      <w:r>
        <w:rPr>
          <w:rFonts w:ascii="Calibri" w:eastAsiaTheme="minorHAnsi" w:hAnsi="Calibri" w:cs="Arial"/>
          <w:sz w:val="22"/>
          <w:szCs w:val="24"/>
        </w:rPr>
        <w:t>claim was negotiated for ~$3M.</w:t>
      </w:r>
    </w:p>
    <w:p w14:paraId="2C904BFB" w14:textId="255CB98B" w:rsidR="00FA616B" w:rsidRPr="005A2055" w:rsidRDefault="00BF1313" w:rsidP="00BF1313">
      <w:pPr>
        <w:pStyle w:val="ListParagraph"/>
        <w:numPr>
          <w:ilvl w:val="2"/>
          <w:numId w:val="3"/>
        </w:numPr>
        <w:ind w:left="810" w:hanging="180"/>
        <w:rPr>
          <w:rFonts w:ascii="Calibri" w:hAnsi="Calibri" w:cs="Arial"/>
          <w:sz w:val="22"/>
        </w:rPr>
      </w:pPr>
      <w:r>
        <w:rPr>
          <w:rFonts w:ascii="Calibri" w:eastAsiaTheme="minorHAnsi" w:hAnsi="Calibri" w:cs="Arial"/>
          <w:sz w:val="22"/>
          <w:szCs w:val="24"/>
        </w:rPr>
        <w:t>We need a way to benchmark the hidden indirect costs as part of a campaign to eliminate claims!</w:t>
      </w:r>
    </w:p>
    <w:p w14:paraId="26C361D5" w14:textId="77777777" w:rsidR="00FA616B" w:rsidRDefault="00FA616B" w:rsidP="00E238B0">
      <w:pPr>
        <w:pStyle w:val="bullet"/>
        <w:numPr>
          <w:ilvl w:val="0"/>
          <w:numId w:val="0"/>
        </w:numPr>
        <w:rPr>
          <w:noProof/>
        </w:rPr>
      </w:pPr>
    </w:p>
    <w:p w14:paraId="0C7DB0CD" w14:textId="25057212" w:rsidR="00F90DEA" w:rsidRDefault="00F90DEA" w:rsidP="00E238B0">
      <w:pPr>
        <w:pStyle w:val="bullet"/>
        <w:numPr>
          <w:ilvl w:val="0"/>
          <w:numId w:val="0"/>
        </w:numPr>
        <w:rPr>
          <w:noProof/>
        </w:rPr>
      </w:pPr>
    </w:p>
    <w:p w14:paraId="5CF5E884" w14:textId="71EEEA02" w:rsidR="00F90DEA" w:rsidRDefault="00F90DEA" w:rsidP="00E238B0">
      <w:pPr>
        <w:pStyle w:val="bullet"/>
        <w:numPr>
          <w:ilvl w:val="0"/>
          <w:numId w:val="0"/>
        </w:numPr>
        <w:rPr>
          <w:noProof/>
        </w:rPr>
      </w:pPr>
    </w:p>
    <w:p w14:paraId="7594360D" w14:textId="0B3BFD02" w:rsidR="00F90DEA" w:rsidRDefault="00F90DEA" w:rsidP="00E238B0">
      <w:pPr>
        <w:pStyle w:val="bullet"/>
        <w:numPr>
          <w:ilvl w:val="0"/>
          <w:numId w:val="0"/>
        </w:numPr>
        <w:rPr>
          <w:noProof/>
        </w:rPr>
      </w:pPr>
    </w:p>
    <w:p w14:paraId="1765DD37" w14:textId="41430026" w:rsidR="00F90DEA" w:rsidRDefault="00F90DEA" w:rsidP="00E238B0">
      <w:pPr>
        <w:pStyle w:val="bullet"/>
        <w:numPr>
          <w:ilvl w:val="0"/>
          <w:numId w:val="0"/>
        </w:numPr>
        <w:rPr>
          <w:noProof/>
        </w:rPr>
      </w:pPr>
    </w:p>
    <w:p w14:paraId="4269808E" w14:textId="7FB13CD2" w:rsidR="00F90DEA" w:rsidRDefault="00F90DEA" w:rsidP="00E238B0">
      <w:pPr>
        <w:pStyle w:val="bullet"/>
        <w:numPr>
          <w:ilvl w:val="0"/>
          <w:numId w:val="0"/>
        </w:numPr>
        <w:rPr>
          <w:noProof/>
        </w:rPr>
      </w:pPr>
    </w:p>
    <w:p w14:paraId="4D773714" w14:textId="670B5432" w:rsidR="00F90DEA" w:rsidRDefault="00F90DEA" w:rsidP="00E238B0">
      <w:pPr>
        <w:pStyle w:val="bullet"/>
        <w:numPr>
          <w:ilvl w:val="0"/>
          <w:numId w:val="0"/>
        </w:numPr>
        <w:rPr>
          <w:noProof/>
        </w:rPr>
      </w:pPr>
    </w:p>
    <w:p w14:paraId="38A9F1F5" w14:textId="21AADA12" w:rsidR="00F90DEA" w:rsidRDefault="00F90DEA" w:rsidP="00E238B0">
      <w:pPr>
        <w:pStyle w:val="bullet"/>
        <w:numPr>
          <w:ilvl w:val="0"/>
          <w:numId w:val="0"/>
        </w:numPr>
        <w:rPr>
          <w:noProof/>
        </w:rPr>
      </w:pPr>
    </w:p>
    <w:p w14:paraId="47BBC6F5" w14:textId="2DFE1749" w:rsidR="00F90DEA" w:rsidRDefault="00F90DEA" w:rsidP="00E238B0">
      <w:pPr>
        <w:pStyle w:val="bullet"/>
        <w:numPr>
          <w:ilvl w:val="0"/>
          <w:numId w:val="0"/>
        </w:numPr>
        <w:rPr>
          <w:noProof/>
        </w:rPr>
      </w:pPr>
    </w:p>
    <w:tbl>
      <w:tblPr>
        <w:tblStyle w:val="TableGrid"/>
        <w:tblW w:w="0" w:type="auto"/>
        <w:tblLook w:val="04A0" w:firstRow="1" w:lastRow="0" w:firstColumn="1" w:lastColumn="0" w:noHBand="0" w:noVBand="1"/>
      </w:tblPr>
      <w:tblGrid>
        <w:gridCol w:w="9350"/>
      </w:tblGrid>
      <w:tr w:rsidR="002A54C4" w14:paraId="7532D75C" w14:textId="77777777" w:rsidTr="005C641D">
        <w:tc>
          <w:tcPr>
            <w:tcW w:w="9350" w:type="dxa"/>
            <w:shd w:val="clear" w:color="auto" w:fill="FBD4B4" w:themeFill="accent6" w:themeFillTint="66"/>
          </w:tcPr>
          <w:p w14:paraId="00D272E2" w14:textId="6B78C197" w:rsidR="002A54C4" w:rsidRPr="00324C50" w:rsidRDefault="00324C50" w:rsidP="005C641D">
            <w:pPr>
              <w:pStyle w:val="bullet"/>
              <w:numPr>
                <w:ilvl w:val="0"/>
                <w:numId w:val="0"/>
              </w:numPr>
              <w:rPr>
                <w:rFonts w:asciiTheme="minorHAnsi" w:hAnsiTheme="minorHAnsi" w:cstheme="minorHAnsi"/>
                <w:b/>
                <w:szCs w:val="22"/>
              </w:rPr>
            </w:pPr>
            <w:r w:rsidRPr="00324C50">
              <w:rPr>
                <w:rFonts w:asciiTheme="minorHAnsi" w:hAnsiTheme="minorHAnsi" w:cstheme="minorHAnsi"/>
                <w:b/>
                <w:szCs w:val="22"/>
              </w:rPr>
              <w:lastRenderedPageBreak/>
              <w:t>Performance Measures PEP</w:t>
            </w:r>
          </w:p>
          <w:p w14:paraId="248DF669" w14:textId="4A170F13" w:rsidR="002A54C4" w:rsidRDefault="00324C50" w:rsidP="005C641D">
            <w:pPr>
              <w:pStyle w:val="bullet"/>
              <w:numPr>
                <w:ilvl w:val="0"/>
                <w:numId w:val="0"/>
              </w:numPr>
              <w:rPr>
                <w:rFonts w:asciiTheme="minorHAnsi" w:hAnsiTheme="minorHAnsi" w:cstheme="minorHAnsi"/>
                <w:b/>
                <w:sz w:val="22"/>
                <w:szCs w:val="22"/>
              </w:rPr>
            </w:pPr>
            <w:r w:rsidRPr="00324C50">
              <w:rPr>
                <w:rFonts w:asciiTheme="minorHAnsi" w:hAnsiTheme="minorHAnsi" w:cstheme="minorHAnsi"/>
                <w:b/>
                <w:szCs w:val="22"/>
              </w:rPr>
              <w:t>2.1.1 Partnering Specification Implementation</w:t>
            </w:r>
          </w:p>
        </w:tc>
      </w:tr>
      <w:tr w:rsidR="002A54C4" w:rsidRPr="00036104" w14:paraId="498118FB" w14:textId="77777777" w:rsidTr="005C641D">
        <w:tc>
          <w:tcPr>
            <w:tcW w:w="9350" w:type="dxa"/>
          </w:tcPr>
          <w:p w14:paraId="0DDBE0DF" w14:textId="77777777" w:rsidR="00D208C6" w:rsidRDefault="00D208C6" w:rsidP="00BF1313">
            <w:pPr>
              <w:rPr>
                <w:rFonts w:ascii="Calibri" w:eastAsia="Times New Roman" w:hAnsi="Calibri"/>
                <w:b/>
                <w:sz w:val="22"/>
                <w:szCs w:val="22"/>
              </w:rPr>
            </w:pPr>
            <w:r>
              <w:rPr>
                <w:rFonts w:ascii="Calibri" w:eastAsia="Times New Roman" w:hAnsi="Calibri"/>
                <w:b/>
                <w:sz w:val="22"/>
                <w:szCs w:val="22"/>
              </w:rPr>
              <w:t>Problem Statement and Current Practice</w:t>
            </w:r>
          </w:p>
          <w:p w14:paraId="70F401FF" w14:textId="77777777" w:rsidR="00D208C6" w:rsidRPr="00D208C6" w:rsidRDefault="00D208C6" w:rsidP="00D208C6">
            <w:pPr>
              <w:rPr>
                <w:rFonts w:ascii="Calibri" w:eastAsia="Times New Roman" w:hAnsi="Calibri"/>
                <w:sz w:val="22"/>
              </w:rPr>
            </w:pPr>
            <w:r w:rsidRPr="00D208C6">
              <w:rPr>
                <w:rFonts w:ascii="Calibri" w:eastAsia="Times New Roman" w:hAnsi="Calibri"/>
                <w:sz w:val="22"/>
              </w:rPr>
              <w:t>Currently, we are not measuring whether project teams are following the Partnering specification in a consistent way.</w:t>
            </w:r>
          </w:p>
          <w:p w14:paraId="0A528CE2" w14:textId="77777777" w:rsidR="00D208C6" w:rsidRDefault="00D208C6" w:rsidP="00D208C6">
            <w:pPr>
              <w:rPr>
                <w:rFonts w:ascii="Calibri" w:hAnsi="Calibri"/>
                <w:sz w:val="22"/>
              </w:rPr>
            </w:pPr>
          </w:p>
          <w:p w14:paraId="3142D505" w14:textId="2581C900" w:rsidR="00D208C6" w:rsidRPr="00D208C6" w:rsidRDefault="00D208C6" w:rsidP="00D208C6">
            <w:pPr>
              <w:rPr>
                <w:rFonts w:ascii="Calibri" w:hAnsi="Calibri"/>
                <w:b/>
                <w:sz w:val="22"/>
              </w:rPr>
            </w:pPr>
            <w:r w:rsidRPr="00D208C6">
              <w:rPr>
                <w:rFonts w:ascii="Calibri" w:hAnsi="Calibri"/>
                <w:b/>
                <w:sz w:val="22"/>
              </w:rPr>
              <w:t>PEP 2.1.1 Partnering Implementation Survey</w:t>
            </w:r>
          </w:p>
          <w:p w14:paraId="5BFD933D" w14:textId="50859F73" w:rsidR="00D208C6" w:rsidRPr="00D208C6" w:rsidRDefault="00D208C6" w:rsidP="00D208C6">
            <w:pPr>
              <w:rPr>
                <w:sz w:val="22"/>
              </w:rPr>
            </w:pPr>
            <w:r w:rsidRPr="00D208C6">
              <w:rPr>
                <w:rFonts w:ascii="Calibri" w:hAnsi="Calibri"/>
                <w:sz w:val="22"/>
              </w:rPr>
              <w:t>How can we best monitor whether teams are following the current Partnering specification to establish a benchmark and goals?</w:t>
            </w:r>
          </w:p>
          <w:p w14:paraId="35C0D169" w14:textId="77777777" w:rsidR="00D208C6" w:rsidRDefault="00D208C6" w:rsidP="00BF1313">
            <w:pPr>
              <w:rPr>
                <w:rFonts w:ascii="Calibri" w:eastAsia="Times New Roman" w:hAnsi="Calibri"/>
                <w:b/>
                <w:sz w:val="22"/>
                <w:szCs w:val="22"/>
              </w:rPr>
            </w:pPr>
          </w:p>
          <w:p w14:paraId="75CF7A83" w14:textId="3AA06148" w:rsidR="00BF1313" w:rsidRPr="00BF1313" w:rsidRDefault="00BF1313" w:rsidP="00BF1313">
            <w:pPr>
              <w:rPr>
                <w:rFonts w:ascii="Calibri" w:eastAsia="Times New Roman" w:hAnsi="Calibri"/>
                <w:b/>
                <w:sz w:val="22"/>
                <w:szCs w:val="22"/>
              </w:rPr>
            </w:pPr>
            <w:r>
              <w:rPr>
                <w:rFonts w:ascii="Calibri" w:eastAsia="Times New Roman" w:hAnsi="Calibri"/>
                <w:b/>
                <w:sz w:val="22"/>
                <w:szCs w:val="22"/>
              </w:rPr>
              <w:t>Proposal</w:t>
            </w:r>
          </w:p>
          <w:p w14:paraId="79FBD08B" w14:textId="50AEE503" w:rsidR="002A54C4" w:rsidRPr="00FD6416" w:rsidRDefault="00BF1313" w:rsidP="00BF1313">
            <w:pPr>
              <w:pStyle w:val="bullet"/>
              <w:numPr>
                <w:ilvl w:val="0"/>
                <w:numId w:val="0"/>
              </w:numPr>
              <w:tabs>
                <w:tab w:val="left" w:pos="0"/>
              </w:tabs>
              <w:rPr>
                <w:rFonts w:asciiTheme="minorHAnsi" w:hAnsiTheme="minorHAnsi" w:cstheme="minorHAnsi"/>
                <w:sz w:val="22"/>
                <w:szCs w:val="22"/>
              </w:rPr>
            </w:pPr>
            <w:r w:rsidRPr="00BF1313">
              <w:rPr>
                <w:rFonts w:ascii="Calibri" w:hAnsi="Calibri"/>
                <w:sz w:val="22"/>
                <w:szCs w:val="22"/>
              </w:rPr>
              <w:t>It is the recommendation of the SFCPSC Performance Measures subcommittee that we use the existing Partnering implementation surveys to maintain an updated count of projects currently using Partnering across each of the six SF Departments.</w:t>
            </w:r>
            <w:r w:rsidR="002A54C4" w:rsidRPr="00FD6416">
              <w:rPr>
                <w:rFonts w:asciiTheme="minorHAnsi" w:hAnsiTheme="minorHAnsi" w:cstheme="minorHAnsi"/>
                <w:sz w:val="22"/>
                <w:szCs w:val="22"/>
              </w:rPr>
              <w:t>?</w:t>
            </w:r>
          </w:p>
          <w:p w14:paraId="4C7C5A48" w14:textId="77777777" w:rsidR="002A54C4" w:rsidRDefault="002A54C4" w:rsidP="005C641D">
            <w:pPr>
              <w:pStyle w:val="bullet"/>
              <w:numPr>
                <w:ilvl w:val="0"/>
                <w:numId w:val="0"/>
              </w:numPr>
              <w:tabs>
                <w:tab w:val="left" w:pos="0"/>
              </w:tabs>
              <w:ind w:left="360" w:hanging="360"/>
              <w:rPr>
                <w:rFonts w:asciiTheme="minorHAnsi" w:hAnsiTheme="minorHAnsi" w:cstheme="minorHAnsi"/>
                <w:sz w:val="22"/>
                <w:szCs w:val="22"/>
              </w:rPr>
            </w:pPr>
          </w:p>
          <w:p w14:paraId="75CD0B33" w14:textId="19367F79" w:rsidR="00682C75" w:rsidRDefault="00FA616B" w:rsidP="00682C75">
            <w:pPr>
              <w:rPr>
                <w:rFonts w:asciiTheme="minorHAnsi" w:hAnsiTheme="minorHAnsi" w:cstheme="minorHAnsi"/>
                <w:sz w:val="22"/>
                <w:szCs w:val="22"/>
              </w:rPr>
            </w:pPr>
            <w:r>
              <w:rPr>
                <w:rFonts w:asciiTheme="minorHAnsi" w:hAnsiTheme="minorHAnsi" w:cstheme="minorHAnsi"/>
                <w:sz w:val="22"/>
                <w:szCs w:val="22"/>
              </w:rPr>
              <w:t>Updates</w:t>
            </w:r>
            <w:r w:rsidR="002A54C4">
              <w:rPr>
                <w:rFonts w:asciiTheme="minorHAnsi" w:hAnsiTheme="minorHAnsi" w:cstheme="minorHAnsi"/>
                <w:sz w:val="22"/>
                <w:szCs w:val="22"/>
              </w:rPr>
              <w:t xml:space="preserve"> </w:t>
            </w:r>
          </w:p>
          <w:p w14:paraId="0A6F1088" w14:textId="77777777" w:rsidR="00682C75" w:rsidRPr="00FD6416" w:rsidRDefault="00682C75" w:rsidP="00721C97">
            <w:pPr>
              <w:pStyle w:val="ListParagraph"/>
              <w:numPr>
                <w:ilvl w:val="0"/>
                <w:numId w:val="8"/>
              </w:numPr>
              <w:rPr>
                <w:rFonts w:asciiTheme="minorHAnsi" w:hAnsiTheme="minorHAnsi" w:cstheme="minorHAnsi"/>
                <w:sz w:val="22"/>
                <w:szCs w:val="22"/>
              </w:rPr>
            </w:pPr>
            <w:r w:rsidRPr="00FD6416">
              <w:rPr>
                <w:rFonts w:asciiTheme="minorHAnsi" w:hAnsiTheme="minorHAnsi" w:cstheme="minorHAnsi"/>
                <w:sz w:val="22"/>
                <w:szCs w:val="22"/>
              </w:rPr>
              <w:t>Partnering Implementation Survey has been created by Public Works, SF Department reps are identified, survey was distributed and results were shared on 2/8/17</w:t>
            </w:r>
          </w:p>
          <w:p w14:paraId="3129A35D" w14:textId="4C7C9C63" w:rsidR="00283751" w:rsidRPr="00BF1313" w:rsidRDefault="00682C75" w:rsidP="00C24D34">
            <w:pPr>
              <w:pStyle w:val="ListParagraph"/>
              <w:numPr>
                <w:ilvl w:val="0"/>
                <w:numId w:val="8"/>
              </w:numPr>
              <w:rPr>
                <w:rFonts w:asciiTheme="minorHAnsi" w:hAnsiTheme="minorHAnsi" w:cstheme="minorHAnsi"/>
                <w:sz w:val="22"/>
                <w:szCs w:val="22"/>
              </w:rPr>
            </w:pPr>
            <w:r w:rsidRPr="00BF1313">
              <w:rPr>
                <w:rFonts w:asciiTheme="minorHAnsi" w:hAnsiTheme="minorHAnsi" w:cstheme="minorHAnsi"/>
                <w:sz w:val="22"/>
                <w:szCs w:val="22"/>
              </w:rPr>
              <w:t>PEP reviewed by PM Subcommittee 3/21/17</w:t>
            </w:r>
            <w:r w:rsidR="00BF1313" w:rsidRPr="00BF1313">
              <w:rPr>
                <w:rFonts w:asciiTheme="minorHAnsi" w:hAnsiTheme="minorHAnsi" w:cstheme="minorHAnsi"/>
                <w:sz w:val="22"/>
                <w:szCs w:val="22"/>
              </w:rPr>
              <w:t xml:space="preserve"> and finalized </w:t>
            </w:r>
            <w:r w:rsidR="00283751" w:rsidRPr="00BF1313">
              <w:rPr>
                <w:rFonts w:asciiTheme="minorHAnsi" w:hAnsiTheme="minorHAnsi" w:cstheme="minorHAnsi"/>
                <w:sz w:val="22"/>
                <w:szCs w:val="22"/>
              </w:rPr>
              <w:t>5/</w:t>
            </w:r>
            <w:r w:rsidR="00FA616B" w:rsidRPr="00BF1313">
              <w:rPr>
                <w:rFonts w:asciiTheme="minorHAnsi" w:hAnsiTheme="minorHAnsi" w:cstheme="minorHAnsi"/>
                <w:sz w:val="22"/>
                <w:szCs w:val="22"/>
              </w:rPr>
              <w:t>16</w:t>
            </w:r>
            <w:r w:rsidR="00283751" w:rsidRPr="00BF1313">
              <w:rPr>
                <w:rFonts w:asciiTheme="minorHAnsi" w:hAnsiTheme="minorHAnsi" w:cstheme="minorHAnsi"/>
                <w:sz w:val="22"/>
                <w:szCs w:val="22"/>
              </w:rPr>
              <w:t>/17</w:t>
            </w:r>
          </w:p>
          <w:p w14:paraId="677FB4E5" w14:textId="77707A74" w:rsidR="00FA616B" w:rsidRDefault="00FA616B" w:rsidP="00721C97">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PM Co-Chairs sign PEP by 6/</w:t>
            </w:r>
            <w:r w:rsidR="00BF1313">
              <w:rPr>
                <w:rFonts w:asciiTheme="minorHAnsi" w:hAnsiTheme="minorHAnsi" w:cstheme="minorHAnsi"/>
                <w:sz w:val="22"/>
                <w:szCs w:val="22"/>
              </w:rPr>
              <w:t>9</w:t>
            </w:r>
            <w:r>
              <w:rPr>
                <w:rFonts w:asciiTheme="minorHAnsi" w:hAnsiTheme="minorHAnsi" w:cstheme="minorHAnsi"/>
                <w:sz w:val="22"/>
                <w:szCs w:val="22"/>
              </w:rPr>
              <w:t>/2017</w:t>
            </w:r>
          </w:p>
          <w:p w14:paraId="45729444" w14:textId="5D24F37C" w:rsidR="00283751" w:rsidRPr="00283751" w:rsidRDefault="00283751" w:rsidP="00721C97">
            <w:pPr>
              <w:pStyle w:val="ListParagraph"/>
              <w:numPr>
                <w:ilvl w:val="0"/>
                <w:numId w:val="8"/>
              </w:numPr>
              <w:rPr>
                <w:rFonts w:asciiTheme="minorHAnsi" w:hAnsiTheme="minorHAnsi" w:cstheme="minorHAnsi"/>
                <w:sz w:val="22"/>
                <w:szCs w:val="22"/>
              </w:rPr>
            </w:pPr>
            <w:r w:rsidRPr="00283751">
              <w:rPr>
                <w:rFonts w:asciiTheme="minorHAnsi" w:hAnsiTheme="minorHAnsi" w:cstheme="minorHAnsi"/>
                <w:sz w:val="22"/>
                <w:szCs w:val="22"/>
              </w:rPr>
              <w:t>SFCPSC Review PEP - 6/28/17</w:t>
            </w:r>
          </w:p>
          <w:p w14:paraId="40CE0DF2" w14:textId="5183DFF0" w:rsidR="00FA616B" w:rsidRPr="00283751" w:rsidRDefault="00FA616B" w:rsidP="00721C97">
            <w:pPr>
              <w:pStyle w:val="ListParagraph"/>
              <w:numPr>
                <w:ilvl w:val="0"/>
                <w:numId w:val="8"/>
              </w:numPr>
              <w:rPr>
                <w:rFonts w:asciiTheme="minorHAnsi" w:hAnsiTheme="minorHAnsi" w:cstheme="minorHAnsi"/>
                <w:sz w:val="22"/>
                <w:szCs w:val="22"/>
              </w:rPr>
            </w:pPr>
            <w:r w:rsidRPr="00283751">
              <w:rPr>
                <w:rFonts w:asciiTheme="minorHAnsi" w:hAnsiTheme="minorHAnsi" w:cstheme="minorHAnsi"/>
                <w:sz w:val="22"/>
                <w:szCs w:val="22"/>
              </w:rPr>
              <w:t>Training and guidance needs to be developed for</w:t>
            </w:r>
            <w:r w:rsidR="007929DA">
              <w:rPr>
                <w:rFonts w:asciiTheme="minorHAnsi" w:hAnsiTheme="minorHAnsi" w:cstheme="minorHAnsi"/>
                <w:sz w:val="22"/>
                <w:szCs w:val="22"/>
              </w:rPr>
              <w:t xml:space="preserve"> inclusion in the Partnering Field Guide</w:t>
            </w:r>
          </w:p>
          <w:p w14:paraId="41D558D1" w14:textId="77777777" w:rsidR="00682C75" w:rsidRPr="00682C75" w:rsidRDefault="00682C75" w:rsidP="00682C75">
            <w:pPr>
              <w:rPr>
                <w:rFonts w:asciiTheme="minorHAnsi" w:hAnsiTheme="minorHAnsi" w:cstheme="minorHAnsi"/>
                <w:sz w:val="22"/>
                <w:szCs w:val="22"/>
              </w:rPr>
            </w:pPr>
          </w:p>
          <w:p w14:paraId="6ACCE66B" w14:textId="05857549" w:rsidR="00682C75" w:rsidRPr="00992865" w:rsidRDefault="00682C75" w:rsidP="00682C75">
            <w:pPr>
              <w:pStyle w:val="bullet"/>
              <w:numPr>
                <w:ilvl w:val="0"/>
                <w:numId w:val="0"/>
              </w:numPr>
              <w:rPr>
                <w:rFonts w:asciiTheme="minorHAnsi" w:hAnsiTheme="minorHAnsi" w:cstheme="minorHAnsi"/>
                <w:sz w:val="22"/>
                <w:szCs w:val="22"/>
              </w:rPr>
            </w:pPr>
            <w:r w:rsidRPr="00992865">
              <w:rPr>
                <w:rFonts w:asciiTheme="minorHAnsi" w:hAnsiTheme="minorHAnsi" w:cstheme="minorHAnsi"/>
                <w:sz w:val="22"/>
                <w:szCs w:val="22"/>
              </w:rPr>
              <w:t>Updates for Implementation:</w:t>
            </w:r>
          </w:p>
          <w:p w14:paraId="1AB93897" w14:textId="6860526F" w:rsidR="00682C75" w:rsidRPr="004D7D34" w:rsidRDefault="00682C75" w:rsidP="00682C75">
            <w:pPr>
              <w:rPr>
                <w:rFonts w:asciiTheme="minorHAnsi" w:hAnsiTheme="minorHAnsi"/>
                <w:i/>
                <w:sz w:val="22"/>
                <w:szCs w:val="22"/>
              </w:rPr>
            </w:pPr>
            <w:r w:rsidRPr="004D7D34">
              <w:rPr>
                <w:rFonts w:asciiTheme="minorHAnsi" w:hAnsiTheme="minorHAnsi"/>
                <w:i/>
                <w:sz w:val="22"/>
                <w:szCs w:val="22"/>
              </w:rPr>
              <w:t xml:space="preserve">The subcommittee discussed the </w:t>
            </w:r>
            <w:r w:rsidR="00992865" w:rsidRPr="004D7D34">
              <w:rPr>
                <w:rFonts w:asciiTheme="minorHAnsi" w:hAnsiTheme="minorHAnsi"/>
                <w:i/>
                <w:sz w:val="22"/>
                <w:szCs w:val="22"/>
              </w:rPr>
              <w:t xml:space="preserve">current </w:t>
            </w:r>
            <w:r w:rsidRPr="004D7D34">
              <w:rPr>
                <w:rFonts w:asciiTheme="minorHAnsi" w:hAnsiTheme="minorHAnsi"/>
                <w:i/>
                <w:sz w:val="22"/>
                <w:szCs w:val="22"/>
              </w:rPr>
              <w:t>Partnering Implementation Survey</w:t>
            </w:r>
            <w:r w:rsidR="00992865" w:rsidRPr="004D7D34">
              <w:rPr>
                <w:rFonts w:asciiTheme="minorHAnsi" w:hAnsiTheme="minorHAnsi"/>
                <w:i/>
                <w:sz w:val="22"/>
                <w:szCs w:val="22"/>
              </w:rPr>
              <w:t xml:space="preserve"> and offered the following thoughts/recommendations</w:t>
            </w:r>
          </w:p>
          <w:p w14:paraId="4BBC38D4" w14:textId="7E0AD582" w:rsidR="00992865" w:rsidRDefault="00FA616B" w:rsidP="00721C97">
            <w:pPr>
              <w:pStyle w:val="ListParagraph"/>
              <w:numPr>
                <w:ilvl w:val="0"/>
                <w:numId w:val="9"/>
              </w:numPr>
              <w:ind w:left="150" w:hanging="150"/>
              <w:rPr>
                <w:rFonts w:asciiTheme="minorHAnsi" w:eastAsiaTheme="minorHAnsi" w:hAnsiTheme="minorHAnsi"/>
                <w:sz w:val="22"/>
                <w:szCs w:val="22"/>
              </w:rPr>
            </w:pPr>
            <w:r>
              <w:rPr>
                <w:rFonts w:asciiTheme="minorHAnsi" w:eastAsiaTheme="minorHAnsi" w:hAnsiTheme="minorHAnsi"/>
                <w:sz w:val="22"/>
                <w:szCs w:val="22"/>
              </w:rPr>
              <w:t>The Partnering Specification Implementation Survey was amended slightly to ensure consistent application</w:t>
            </w:r>
            <w:r w:rsidR="007929DA">
              <w:rPr>
                <w:rFonts w:asciiTheme="minorHAnsi" w:eastAsiaTheme="minorHAnsi" w:hAnsiTheme="minorHAnsi"/>
                <w:sz w:val="22"/>
                <w:szCs w:val="22"/>
              </w:rPr>
              <w:t xml:space="preserve"> by all Chapter 6 Departments.</w:t>
            </w:r>
          </w:p>
          <w:p w14:paraId="4587A78D" w14:textId="6154539B" w:rsidR="007929DA" w:rsidRDefault="007929DA" w:rsidP="00721C97">
            <w:pPr>
              <w:pStyle w:val="ListParagraph"/>
              <w:numPr>
                <w:ilvl w:val="0"/>
                <w:numId w:val="9"/>
              </w:numPr>
              <w:ind w:left="150" w:hanging="150"/>
              <w:rPr>
                <w:rFonts w:asciiTheme="minorHAnsi" w:eastAsiaTheme="minorHAnsi" w:hAnsiTheme="minorHAnsi"/>
                <w:sz w:val="22"/>
                <w:szCs w:val="22"/>
              </w:rPr>
            </w:pPr>
            <w:r>
              <w:rPr>
                <w:rFonts w:asciiTheme="minorHAnsi" w:eastAsiaTheme="minorHAnsi" w:hAnsiTheme="minorHAnsi"/>
                <w:sz w:val="22"/>
                <w:szCs w:val="22"/>
              </w:rPr>
              <w:t>Data will be collected two times per year (in Quarter 1 - September 1</w:t>
            </w:r>
            <w:r w:rsidRPr="007929DA">
              <w:rPr>
                <w:rFonts w:asciiTheme="minorHAnsi" w:eastAsiaTheme="minorHAnsi" w:hAnsiTheme="minorHAnsi"/>
                <w:sz w:val="22"/>
                <w:szCs w:val="22"/>
                <w:vertAlign w:val="superscript"/>
              </w:rPr>
              <w:t>st</w:t>
            </w:r>
            <w:r>
              <w:rPr>
                <w:rFonts w:asciiTheme="minorHAnsi" w:eastAsiaTheme="minorHAnsi" w:hAnsiTheme="minorHAnsi"/>
                <w:sz w:val="22"/>
                <w:szCs w:val="22"/>
              </w:rPr>
              <w:t xml:space="preserve"> and in Quarter</w:t>
            </w:r>
            <w:r w:rsidR="004D7D34">
              <w:rPr>
                <w:rFonts w:asciiTheme="minorHAnsi" w:eastAsiaTheme="minorHAnsi" w:hAnsiTheme="minorHAnsi"/>
                <w:sz w:val="22"/>
                <w:szCs w:val="22"/>
              </w:rPr>
              <w:t>3</w:t>
            </w:r>
            <w:r>
              <w:rPr>
                <w:rFonts w:asciiTheme="minorHAnsi" w:eastAsiaTheme="minorHAnsi" w:hAnsiTheme="minorHAnsi"/>
                <w:sz w:val="22"/>
                <w:szCs w:val="22"/>
              </w:rPr>
              <w:t xml:space="preserve"> - March 1</w:t>
            </w:r>
            <w:r w:rsidRPr="007929DA">
              <w:rPr>
                <w:rFonts w:asciiTheme="minorHAnsi" w:eastAsiaTheme="minorHAnsi" w:hAnsiTheme="minorHAnsi"/>
                <w:sz w:val="22"/>
                <w:szCs w:val="22"/>
                <w:vertAlign w:val="superscript"/>
              </w:rPr>
              <w:t>st</w:t>
            </w:r>
            <w:r>
              <w:rPr>
                <w:rFonts w:asciiTheme="minorHAnsi" w:eastAsiaTheme="minorHAnsi" w:hAnsiTheme="minorHAnsi"/>
                <w:sz w:val="22"/>
                <w:szCs w:val="22"/>
              </w:rPr>
              <w:t>).</w:t>
            </w:r>
          </w:p>
          <w:p w14:paraId="56B87357" w14:textId="3D5071F0" w:rsidR="007929DA" w:rsidRDefault="007929DA" w:rsidP="00721C97">
            <w:pPr>
              <w:pStyle w:val="ListParagraph"/>
              <w:numPr>
                <w:ilvl w:val="0"/>
                <w:numId w:val="9"/>
              </w:numPr>
              <w:ind w:left="150" w:hanging="150"/>
              <w:rPr>
                <w:rFonts w:asciiTheme="minorHAnsi" w:eastAsiaTheme="minorHAnsi" w:hAnsiTheme="minorHAnsi"/>
                <w:sz w:val="22"/>
                <w:szCs w:val="22"/>
              </w:rPr>
            </w:pPr>
            <w:r>
              <w:rPr>
                <w:rFonts w:asciiTheme="minorHAnsi" w:eastAsiaTheme="minorHAnsi" w:hAnsiTheme="minorHAnsi"/>
                <w:sz w:val="22"/>
                <w:szCs w:val="22"/>
              </w:rPr>
              <w:t>Project Duration – defined as number of days for project construction duration</w:t>
            </w:r>
          </w:p>
          <w:p w14:paraId="78FD926D" w14:textId="77777777" w:rsidR="004D7D34" w:rsidRDefault="004D7D34" w:rsidP="004D7D34">
            <w:pPr>
              <w:pStyle w:val="ListParagraph"/>
              <w:numPr>
                <w:ilvl w:val="0"/>
                <w:numId w:val="9"/>
              </w:numPr>
              <w:ind w:left="150" w:hanging="150"/>
              <w:rPr>
                <w:rFonts w:asciiTheme="minorHAnsi" w:eastAsiaTheme="minorHAnsi" w:hAnsiTheme="minorHAnsi"/>
                <w:sz w:val="22"/>
                <w:szCs w:val="22"/>
              </w:rPr>
            </w:pPr>
            <w:r w:rsidRPr="00651626">
              <w:rPr>
                <w:rFonts w:asciiTheme="minorHAnsi" w:eastAsiaTheme="minorHAnsi" w:hAnsiTheme="minorHAnsi"/>
                <w:sz w:val="22"/>
                <w:szCs w:val="22"/>
              </w:rPr>
              <w:t xml:space="preserve">Construction close-out </w:t>
            </w:r>
            <w:r>
              <w:rPr>
                <w:rFonts w:asciiTheme="minorHAnsi" w:eastAsiaTheme="minorHAnsi" w:hAnsiTheme="minorHAnsi"/>
                <w:sz w:val="22"/>
                <w:szCs w:val="22"/>
              </w:rPr>
              <w:t xml:space="preserve">will be defined as </w:t>
            </w:r>
            <w:r w:rsidRPr="00651626">
              <w:rPr>
                <w:rFonts w:asciiTheme="minorHAnsi" w:eastAsiaTheme="minorHAnsi" w:hAnsiTheme="minorHAnsi"/>
                <w:sz w:val="22"/>
                <w:szCs w:val="22"/>
              </w:rPr>
              <w:t>the final payment to the contractor</w:t>
            </w:r>
          </w:p>
          <w:p w14:paraId="3EA053A5" w14:textId="77777777" w:rsidR="004D7D34" w:rsidRDefault="004D7D34" w:rsidP="004D7D34">
            <w:pPr>
              <w:pStyle w:val="ListParagraph"/>
              <w:numPr>
                <w:ilvl w:val="0"/>
                <w:numId w:val="9"/>
              </w:numPr>
              <w:ind w:left="150" w:hanging="150"/>
              <w:rPr>
                <w:rFonts w:asciiTheme="minorHAnsi" w:eastAsiaTheme="minorHAnsi" w:hAnsiTheme="minorHAnsi"/>
                <w:sz w:val="22"/>
                <w:szCs w:val="22"/>
              </w:rPr>
            </w:pPr>
            <w:r>
              <w:rPr>
                <w:rFonts w:asciiTheme="minorHAnsi" w:eastAsiaTheme="minorHAnsi" w:hAnsiTheme="minorHAnsi"/>
                <w:sz w:val="22"/>
                <w:szCs w:val="22"/>
              </w:rPr>
              <w:t xml:space="preserve">Charges for additional partnering services – (i.e. Scorecards, Facilitated Dispute Resolution, etc.) </w:t>
            </w:r>
          </w:p>
          <w:p w14:paraId="7AA4A425" w14:textId="77777777" w:rsidR="004D7D34" w:rsidRDefault="004D7D34" w:rsidP="004D7D34">
            <w:pPr>
              <w:rPr>
                <w:rFonts w:asciiTheme="minorHAnsi" w:hAnsiTheme="minorHAnsi"/>
                <w:sz w:val="22"/>
                <w:szCs w:val="22"/>
              </w:rPr>
            </w:pPr>
          </w:p>
          <w:p w14:paraId="522FCA2C" w14:textId="2C554547" w:rsidR="004D7D34" w:rsidRDefault="004D7D34" w:rsidP="004D7D34">
            <w:pPr>
              <w:rPr>
                <w:rFonts w:asciiTheme="minorHAnsi" w:hAnsiTheme="minorHAnsi"/>
                <w:sz w:val="22"/>
                <w:szCs w:val="22"/>
              </w:rPr>
            </w:pPr>
            <w:r>
              <w:rPr>
                <w:rFonts w:asciiTheme="minorHAnsi" w:hAnsiTheme="minorHAnsi"/>
                <w:sz w:val="22"/>
                <w:szCs w:val="22"/>
              </w:rPr>
              <w:t>Columns added to sample survey</w:t>
            </w:r>
          </w:p>
          <w:p w14:paraId="4BB0C2A4" w14:textId="662ADA80" w:rsidR="004D7D34" w:rsidRDefault="004D7D34" w:rsidP="004D7D34">
            <w:pPr>
              <w:pStyle w:val="ListParagraph"/>
              <w:numPr>
                <w:ilvl w:val="0"/>
                <w:numId w:val="9"/>
              </w:numPr>
              <w:ind w:left="150" w:hanging="150"/>
              <w:rPr>
                <w:rFonts w:asciiTheme="minorHAnsi" w:eastAsiaTheme="minorHAnsi" w:hAnsiTheme="minorHAnsi"/>
                <w:sz w:val="22"/>
                <w:szCs w:val="22"/>
              </w:rPr>
            </w:pPr>
            <w:r>
              <w:rPr>
                <w:rFonts w:asciiTheme="minorHAnsi" w:eastAsiaTheme="minorHAnsi" w:hAnsiTheme="minorHAnsi"/>
                <w:sz w:val="22"/>
                <w:szCs w:val="22"/>
              </w:rPr>
              <w:t xml:space="preserve">Project Number(s) </w:t>
            </w:r>
          </w:p>
          <w:p w14:paraId="4790BBE7" w14:textId="77777777" w:rsidR="004D7D34" w:rsidRDefault="004D7D34" w:rsidP="004D7D34">
            <w:pPr>
              <w:pStyle w:val="ListParagraph"/>
              <w:numPr>
                <w:ilvl w:val="0"/>
                <w:numId w:val="9"/>
              </w:numPr>
              <w:ind w:left="150" w:hanging="150"/>
              <w:rPr>
                <w:rFonts w:asciiTheme="minorHAnsi" w:eastAsiaTheme="minorHAnsi" w:hAnsiTheme="minorHAnsi"/>
                <w:sz w:val="22"/>
                <w:szCs w:val="22"/>
              </w:rPr>
            </w:pPr>
            <w:r>
              <w:rPr>
                <w:rFonts w:asciiTheme="minorHAnsi" w:eastAsiaTheme="minorHAnsi" w:hAnsiTheme="minorHAnsi"/>
                <w:sz w:val="22"/>
                <w:szCs w:val="22"/>
              </w:rPr>
              <w:t>Scorecard used – Yes or No</w:t>
            </w:r>
          </w:p>
          <w:p w14:paraId="492B2627" w14:textId="1ED6C39C" w:rsidR="007929DA" w:rsidRDefault="007929DA" w:rsidP="007929DA">
            <w:pPr>
              <w:rPr>
                <w:rFonts w:asciiTheme="minorHAnsi" w:hAnsiTheme="minorHAnsi"/>
                <w:sz w:val="22"/>
                <w:szCs w:val="22"/>
              </w:rPr>
            </w:pPr>
          </w:p>
          <w:p w14:paraId="301B0BBE" w14:textId="36CD740C" w:rsidR="007929DA" w:rsidRPr="007929DA" w:rsidRDefault="007929DA" w:rsidP="007929DA">
            <w:pPr>
              <w:rPr>
                <w:rFonts w:asciiTheme="minorHAnsi" w:hAnsiTheme="minorHAnsi"/>
                <w:sz w:val="22"/>
                <w:szCs w:val="22"/>
              </w:rPr>
            </w:pPr>
            <w:r>
              <w:rPr>
                <w:rFonts w:asciiTheme="minorHAnsi" w:hAnsiTheme="minorHAnsi"/>
                <w:sz w:val="22"/>
                <w:szCs w:val="22"/>
              </w:rPr>
              <w:t>Notes:</w:t>
            </w:r>
          </w:p>
          <w:p w14:paraId="710F0C84" w14:textId="3F8377DA" w:rsidR="00651626" w:rsidRDefault="002A54C4" w:rsidP="00721C97">
            <w:pPr>
              <w:pStyle w:val="ListParagraph"/>
              <w:numPr>
                <w:ilvl w:val="0"/>
                <w:numId w:val="9"/>
              </w:numPr>
              <w:ind w:left="150" w:hanging="150"/>
              <w:rPr>
                <w:rFonts w:asciiTheme="minorHAnsi" w:eastAsiaTheme="minorHAnsi" w:hAnsiTheme="minorHAnsi"/>
                <w:sz w:val="22"/>
                <w:szCs w:val="22"/>
              </w:rPr>
            </w:pPr>
            <w:r w:rsidRPr="00992865">
              <w:rPr>
                <w:rFonts w:asciiTheme="minorHAnsi" w:eastAsiaTheme="minorHAnsi" w:hAnsiTheme="minorHAnsi"/>
                <w:sz w:val="22"/>
                <w:szCs w:val="22"/>
              </w:rPr>
              <w:t xml:space="preserve">We need to develop some basic guidance and minimum standards </w:t>
            </w:r>
            <w:r w:rsidR="002C481D">
              <w:rPr>
                <w:rFonts w:asciiTheme="minorHAnsi" w:eastAsiaTheme="minorHAnsi" w:hAnsiTheme="minorHAnsi"/>
                <w:sz w:val="22"/>
                <w:szCs w:val="22"/>
              </w:rPr>
              <w:t>around what is included in the s</w:t>
            </w:r>
            <w:r w:rsidRPr="00992865">
              <w:rPr>
                <w:rFonts w:asciiTheme="minorHAnsi" w:eastAsiaTheme="minorHAnsi" w:hAnsiTheme="minorHAnsi"/>
                <w:sz w:val="22"/>
                <w:szCs w:val="22"/>
              </w:rPr>
              <w:t>corecards</w:t>
            </w:r>
            <w:r w:rsidR="00992865">
              <w:rPr>
                <w:rFonts w:asciiTheme="minorHAnsi" w:eastAsiaTheme="minorHAnsi" w:hAnsiTheme="minorHAnsi"/>
                <w:sz w:val="22"/>
                <w:szCs w:val="22"/>
              </w:rPr>
              <w:t xml:space="preserve"> surveys </w:t>
            </w:r>
            <w:r w:rsidR="007929DA">
              <w:rPr>
                <w:rFonts w:asciiTheme="minorHAnsi" w:eastAsiaTheme="minorHAnsi" w:hAnsiTheme="minorHAnsi"/>
                <w:sz w:val="22"/>
                <w:szCs w:val="22"/>
              </w:rPr>
              <w:t>and include them in the updated Partnering Field Guide</w:t>
            </w:r>
          </w:p>
          <w:p w14:paraId="5C2AA192" w14:textId="77777777" w:rsidR="00651626" w:rsidRDefault="00651626" w:rsidP="00721C97">
            <w:pPr>
              <w:pStyle w:val="ListParagraph"/>
              <w:numPr>
                <w:ilvl w:val="0"/>
                <w:numId w:val="9"/>
              </w:numPr>
              <w:ind w:left="150" w:hanging="150"/>
              <w:rPr>
                <w:rFonts w:asciiTheme="minorHAnsi" w:eastAsiaTheme="minorHAnsi" w:hAnsiTheme="minorHAnsi"/>
                <w:sz w:val="22"/>
                <w:szCs w:val="22"/>
              </w:rPr>
            </w:pPr>
            <w:r w:rsidRPr="00651626">
              <w:rPr>
                <w:rFonts w:asciiTheme="minorHAnsi" w:eastAsiaTheme="minorHAnsi" w:hAnsiTheme="minorHAnsi"/>
                <w:sz w:val="22"/>
                <w:szCs w:val="22"/>
              </w:rPr>
              <w:t>New Citywide financial system is bring rolled out in July 2017</w:t>
            </w:r>
          </w:p>
          <w:p w14:paraId="15729F9E" w14:textId="77777777" w:rsidR="00651626" w:rsidRDefault="00651626" w:rsidP="00721C97">
            <w:pPr>
              <w:pStyle w:val="ListParagraph"/>
              <w:numPr>
                <w:ilvl w:val="0"/>
                <w:numId w:val="9"/>
              </w:numPr>
              <w:ind w:left="150" w:hanging="150"/>
              <w:rPr>
                <w:rFonts w:asciiTheme="minorHAnsi" w:eastAsiaTheme="minorHAnsi" w:hAnsiTheme="minorHAnsi"/>
                <w:sz w:val="22"/>
                <w:szCs w:val="22"/>
              </w:rPr>
            </w:pPr>
            <w:r>
              <w:rPr>
                <w:rFonts w:asciiTheme="minorHAnsi" w:eastAsiaTheme="minorHAnsi" w:hAnsiTheme="minorHAnsi"/>
                <w:sz w:val="22"/>
                <w:szCs w:val="22"/>
              </w:rPr>
              <w:t xml:space="preserve">Fiscal </w:t>
            </w:r>
            <w:r w:rsidRPr="00651626">
              <w:rPr>
                <w:rFonts w:asciiTheme="minorHAnsi" w:eastAsiaTheme="minorHAnsi" w:hAnsiTheme="minorHAnsi"/>
                <w:sz w:val="22"/>
                <w:szCs w:val="22"/>
              </w:rPr>
              <w:t>Quarter 1 is July 1st – September 1st – we want to collect Q4 data in Q1 of the following year and have it submitted by September 1st.</w:t>
            </w:r>
          </w:p>
          <w:p w14:paraId="7E535401" w14:textId="77777777" w:rsidR="00651626" w:rsidRPr="00651626" w:rsidRDefault="00651626" w:rsidP="00651626">
            <w:pPr>
              <w:pStyle w:val="ListParagraph"/>
              <w:ind w:left="150"/>
              <w:rPr>
                <w:rFonts w:asciiTheme="minorHAnsi" w:eastAsiaTheme="minorHAnsi" w:hAnsiTheme="minorHAnsi"/>
                <w:sz w:val="22"/>
                <w:szCs w:val="22"/>
              </w:rPr>
            </w:pPr>
          </w:p>
          <w:p w14:paraId="44CB6226" w14:textId="34FF5B68" w:rsidR="002A54C4" w:rsidRPr="003C1B0B" w:rsidRDefault="002A54C4" w:rsidP="00E26BB6">
            <w:pPr>
              <w:pStyle w:val="bullet"/>
              <w:numPr>
                <w:ilvl w:val="0"/>
                <w:numId w:val="0"/>
              </w:numPr>
              <w:tabs>
                <w:tab w:val="clear" w:pos="187"/>
                <w:tab w:val="left" w:pos="0"/>
              </w:tabs>
              <w:rPr>
                <w:rFonts w:asciiTheme="minorHAnsi" w:hAnsiTheme="minorHAnsi" w:cstheme="minorHAnsi"/>
                <w:sz w:val="22"/>
                <w:szCs w:val="22"/>
              </w:rPr>
            </w:pPr>
            <w:r w:rsidRPr="00FA25A4">
              <w:rPr>
                <w:rFonts w:asciiTheme="minorHAnsi" w:hAnsiTheme="minorHAnsi" w:cstheme="minorHAnsi"/>
                <w:sz w:val="22"/>
                <w:szCs w:val="22"/>
              </w:rPr>
              <w:t>*</w:t>
            </w:r>
            <w:r>
              <w:rPr>
                <w:rFonts w:asciiTheme="minorHAnsi" w:hAnsiTheme="minorHAnsi" w:cstheme="minorHAnsi"/>
                <w:sz w:val="22"/>
                <w:szCs w:val="22"/>
              </w:rPr>
              <w:t xml:space="preserve">See </w:t>
            </w:r>
            <w:r w:rsidR="00682C75">
              <w:rPr>
                <w:rFonts w:asciiTheme="minorHAnsi" w:hAnsiTheme="minorHAnsi" w:cstheme="minorHAnsi"/>
                <w:sz w:val="22"/>
                <w:szCs w:val="22"/>
              </w:rPr>
              <w:t>Attachment</w:t>
            </w:r>
            <w:r w:rsidR="007E7CB7">
              <w:rPr>
                <w:rFonts w:asciiTheme="minorHAnsi" w:hAnsiTheme="minorHAnsi" w:cstheme="minorHAnsi"/>
                <w:sz w:val="22"/>
                <w:szCs w:val="22"/>
              </w:rPr>
              <w:t>s</w:t>
            </w:r>
            <w:r w:rsidR="00682C75">
              <w:rPr>
                <w:rFonts w:asciiTheme="minorHAnsi" w:hAnsiTheme="minorHAnsi" w:cstheme="minorHAnsi"/>
                <w:sz w:val="22"/>
                <w:szCs w:val="22"/>
              </w:rPr>
              <w:t xml:space="preserve"> #</w:t>
            </w:r>
            <w:r w:rsidR="00776F5C">
              <w:rPr>
                <w:rFonts w:asciiTheme="minorHAnsi" w:hAnsiTheme="minorHAnsi" w:cstheme="minorHAnsi"/>
                <w:sz w:val="22"/>
                <w:szCs w:val="22"/>
              </w:rPr>
              <w:t>2</w:t>
            </w:r>
            <w:r w:rsidR="00682C75">
              <w:rPr>
                <w:rFonts w:asciiTheme="minorHAnsi" w:hAnsiTheme="minorHAnsi" w:cstheme="minorHAnsi"/>
                <w:sz w:val="22"/>
                <w:szCs w:val="22"/>
              </w:rPr>
              <w:t xml:space="preserve"> </w:t>
            </w:r>
            <w:r w:rsidR="007E7CB7">
              <w:rPr>
                <w:rFonts w:asciiTheme="minorHAnsi" w:hAnsiTheme="minorHAnsi" w:cstheme="minorHAnsi"/>
                <w:sz w:val="22"/>
                <w:szCs w:val="22"/>
              </w:rPr>
              <w:t>and #</w:t>
            </w:r>
            <w:r w:rsidR="00776F5C">
              <w:rPr>
                <w:rFonts w:asciiTheme="minorHAnsi" w:hAnsiTheme="minorHAnsi" w:cstheme="minorHAnsi"/>
                <w:sz w:val="22"/>
                <w:szCs w:val="22"/>
              </w:rPr>
              <w:t>3</w:t>
            </w:r>
            <w:r w:rsidR="007E7CB7">
              <w:rPr>
                <w:rFonts w:asciiTheme="minorHAnsi" w:hAnsiTheme="minorHAnsi" w:cstheme="minorHAnsi"/>
                <w:sz w:val="22"/>
                <w:szCs w:val="22"/>
              </w:rPr>
              <w:t xml:space="preserve"> </w:t>
            </w:r>
            <w:r>
              <w:rPr>
                <w:rFonts w:asciiTheme="minorHAnsi" w:hAnsiTheme="minorHAnsi" w:cstheme="minorHAnsi"/>
                <w:sz w:val="22"/>
                <w:szCs w:val="22"/>
              </w:rPr>
              <w:t xml:space="preserve">for </w:t>
            </w:r>
            <w:r w:rsidR="00682C75">
              <w:rPr>
                <w:rFonts w:asciiTheme="minorHAnsi" w:hAnsiTheme="minorHAnsi" w:cstheme="minorHAnsi"/>
                <w:sz w:val="22"/>
                <w:szCs w:val="22"/>
              </w:rPr>
              <w:t>the</w:t>
            </w:r>
            <w:r w:rsidR="004D7D34">
              <w:rPr>
                <w:rFonts w:asciiTheme="minorHAnsi" w:hAnsiTheme="minorHAnsi" w:cstheme="minorHAnsi"/>
                <w:sz w:val="22"/>
                <w:szCs w:val="22"/>
              </w:rPr>
              <w:t xml:space="preserve"> Final</w:t>
            </w:r>
            <w:r w:rsidR="00682C75">
              <w:rPr>
                <w:rFonts w:asciiTheme="minorHAnsi" w:hAnsiTheme="minorHAnsi" w:cstheme="minorHAnsi"/>
                <w:sz w:val="22"/>
                <w:szCs w:val="22"/>
              </w:rPr>
              <w:t xml:space="preserve"> PEP</w:t>
            </w:r>
            <w:r w:rsidR="00992865">
              <w:rPr>
                <w:rFonts w:asciiTheme="minorHAnsi" w:hAnsiTheme="minorHAnsi" w:cstheme="minorHAnsi"/>
                <w:sz w:val="22"/>
                <w:szCs w:val="22"/>
              </w:rPr>
              <w:t xml:space="preserve"> </w:t>
            </w:r>
            <w:r w:rsidR="007E7CB7">
              <w:rPr>
                <w:rFonts w:asciiTheme="minorHAnsi" w:hAnsiTheme="minorHAnsi" w:cstheme="minorHAnsi"/>
                <w:sz w:val="22"/>
                <w:szCs w:val="22"/>
              </w:rPr>
              <w:t xml:space="preserve">2.1.1 </w:t>
            </w:r>
            <w:r w:rsidR="00992865">
              <w:rPr>
                <w:rFonts w:asciiTheme="minorHAnsi" w:hAnsiTheme="minorHAnsi" w:cstheme="minorHAnsi"/>
                <w:sz w:val="22"/>
                <w:szCs w:val="22"/>
              </w:rPr>
              <w:t xml:space="preserve">and </w:t>
            </w:r>
            <w:r w:rsidR="004D7D34">
              <w:rPr>
                <w:rFonts w:asciiTheme="minorHAnsi" w:hAnsiTheme="minorHAnsi" w:cstheme="minorHAnsi"/>
                <w:sz w:val="22"/>
                <w:szCs w:val="22"/>
              </w:rPr>
              <w:t xml:space="preserve">Updated Sample </w:t>
            </w:r>
            <w:r w:rsidR="00992865">
              <w:rPr>
                <w:rFonts w:asciiTheme="minorHAnsi" w:hAnsiTheme="minorHAnsi" w:cstheme="minorHAnsi"/>
                <w:sz w:val="22"/>
                <w:szCs w:val="22"/>
              </w:rPr>
              <w:t>Survey</w:t>
            </w:r>
          </w:p>
        </w:tc>
      </w:tr>
    </w:tbl>
    <w:p w14:paraId="67B57415" w14:textId="4CE82FE9" w:rsidR="002A54C4" w:rsidRDefault="002A54C4" w:rsidP="00E238B0">
      <w:pPr>
        <w:pStyle w:val="bullet"/>
        <w:numPr>
          <w:ilvl w:val="0"/>
          <w:numId w:val="0"/>
        </w:numPr>
        <w:rPr>
          <w:noProof/>
        </w:rPr>
      </w:pPr>
    </w:p>
    <w:p w14:paraId="0282E161" w14:textId="77777777" w:rsidR="00776F5C" w:rsidRDefault="00776F5C" w:rsidP="00E238B0">
      <w:pPr>
        <w:pStyle w:val="bullet"/>
        <w:numPr>
          <w:ilvl w:val="0"/>
          <w:numId w:val="0"/>
        </w:numPr>
        <w:rPr>
          <w:noProof/>
        </w:rPr>
      </w:pPr>
    </w:p>
    <w:tbl>
      <w:tblPr>
        <w:tblStyle w:val="TableGrid"/>
        <w:tblpPr w:leftFromText="180" w:rightFromText="180" w:vertAnchor="text" w:horzAnchor="margin" w:tblpY="89"/>
        <w:tblW w:w="9671" w:type="dxa"/>
        <w:tblLook w:val="04A0" w:firstRow="1" w:lastRow="0" w:firstColumn="1" w:lastColumn="0" w:noHBand="0" w:noVBand="1"/>
      </w:tblPr>
      <w:tblGrid>
        <w:gridCol w:w="9671"/>
      </w:tblGrid>
      <w:tr w:rsidR="00D208C6" w:rsidRPr="005462C0" w14:paraId="2B4852E2" w14:textId="77777777" w:rsidTr="00D208C6">
        <w:tc>
          <w:tcPr>
            <w:tcW w:w="9671" w:type="dxa"/>
            <w:shd w:val="clear" w:color="auto" w:fill="FBD4B4" w:themeFill="accent6" w:themeFillTint="66"/>
          </w:tcPr>
          <w:p w14:paraId="1021A70B" w14:textId="77777777" w:rsidR="00D208C6" w:rsidRPr="00303B8C" w:rsidRDefault="00D208C6" w:rsidP="00D208C6">
            <w:pPr>
              <w:rPr>
                <w:rFonts w:asciiTheme="minorHAnsi" w:hAnsiTheme="minorHAnsi" w:cstheme="minorHAnsi"/>
                <w:b/>
              </w:rPr>
            </w:pPr>
            <w:r w:rsidRPr="00303B8C">
              <w:rPr>
                <w:rFonts w:asciiTheme="minorHAnsi" w:hAnsiTheme="minorHAnsi" w:cstheme="minorHAnsi"/>
                <w:b/>
              </w:rPr>
              <w:lastRenderedPageBreak/>
              <w:t>Performance Measures PEP</w:t>
            </w:r>
          </w:p>
          <w:p w14:paraId="7611FDF3" w14:textId="7E5ED20E" w:rsidR="00D208C6" w:rsidRPr="005462C0" w:rsidRDefault="00D208C6" w:rsidP="00D208C6">
            <w:pPr>
              <w:rPr>
                <w:rFonts w:asciiTheme="minorHAnsi" w:hAnsiTheme="minorHAnsi" w:cstheme="minorHAnsi"/>
                <w:b/>
              </w:rPr>
            </w:pPr>
            <w:r w:rsidRPr="00303B8C">
              <w:rPr>
                <w:rFonts w:asciiTheme="minorHAnsi" w:hAnsiTheme="minorHAnsi" w:cstheme="minorHAnsi"/>
                <w:b/>
              </w:rPr>
              <w:t>Issue 2.1.2 Partnering Specification Thresholds</w:t>
            </w:r>
            <w:r>
              <w:rPr>
                <w:rFonts w:asciiTheme="minorHAnsi" w:hAnsiTheme="minorHAnsi" w:cstheme="minorHAnsi"/>
                <w:b/>
              </w:rPr>
              <w:t xml:space="preserve"> </w:t>
            </w:r>
          </w:p>
        </w:tc>
      </w:tr>
    </w:tbl>
    <w:p w14:paraId="6C1623FC" w14:textId="245A9A05" w:rsidR="00651626" w:rsidRDefault="00651626" w:rsidP="00E238B0">
      <w:pPr>
        <w:pStyle w:val="bullet"/>
        <w:numPr>
          <w:ilvl w:val="0"/>
          <w:numId w:val="0"/>
        </w:numPr>
        <w:rPr>
          <w:noProof/>
        </w:rPr>
      </w:pPr>
    </w:p>
    <w:p w14:paraId="58BAE90F" w14:textId="0BF4F638" w:rsidR="004D7D34" w:rsidRDefault="003D259C" w:rsidP="004D7D34">
      <w:pPr>
        <w:rPr>
          <w:rFonts w:ascii="Calibri" w:hAnsi="Calibri"/>
          <w:sz w:val="22"/>
        </w:rPr>
      </w:pPr>
      <w:r>
        <w:rPr>
          <w:rFonts w:ascii="Calibri" w:hAnsi="Calibri"/>
          <w:sz w:val="22"/>
        </w:rPr>
        <w:t xml:space="preserve">5/16 </w:t>
      </w:r>
      <w:r w:rsidR="004D7D34">
        <w:rPr>
          <w:rFonts w:ascii="Calibri" w:hAnsi="Calibri"/>
          <w:sz w:val="22"/>
        </w:rPr>
        <w:t xml:space="preserve">DISCUSSION ON PEP </w:t>
      </w:r>
      <w:r w:rsidR="004D7D34" w:rsidRPr="004D7D34">
        <w:rPr>
          <w:rFonts w:ascii="Calibri" w:hAnsi="Calibri"/>
          <w:sz w:val="22"/>
        </w:rPr>
        <w:t xml:space="preserve">2.1.2 </w:t>
      </w:r>
      <w:r w:rsidR="004D7D34">
        <w:rPr>
          <w:rFonts w:ascii="Calibri" w:hAnsi="Calibri"/>
          <w:sz w:val="22"/>
        </w:rPr>
        <w:t xml:space="preserve">PARTNERING SPECIFICATION TRESHOLDS </w:t>
      </w:r>
    </w:p>
    <w:p w14:paraId="2FEFCD73" w14:textId="77777777" w:rsidR="004D7D34" w:rsidRPr="00DD6786" w:rsidRDefault="004D7D34" w:rsidP="004D7D34">
      <w:pPr>
        <w:rPr>
          <w:rFonts w:ascii="Calibri" w:eastAsia="Calibri" w:hAnsi="Calibri"/>
          <w:i/>
          <w:sz w:val="22"/>
          <w:szCs w:val="20"/>
        </w:rPr>
      </w:pPr>
      <w:r w:rsidRPr="00DD6786">
        <w:rPr>
          <w:rFonts w:ascii="Calibri" w:eastAsia="Calibri" w:hAnsi="Calibri"/>
          <w:i/>
          <w:sz w:val="22"/>
          <w:szCs w:val="20"/>
        </w:rPr>
        <w:t>If we developed the partnering program from scratch, we would typically follow the 80/20 rule to ensure we are focusing “Maximum Partnering Effort” on the highest risk projects.</w:t>
      </w:r>
    </w:p>
    <w:p w14:paraId="1DA97AFD" w14:textId="77777777" w:rsidR="004D7D34" w:rsidRPr="00DD6786" w:rsidRDefault="004D7D34" w:rsidP="004D7D34">
      <w:pPr>
        <w:rPr>
          <w:rFonts w:ascii="Calibri" w:eastAsia="Calibri" w:hAnsi="Calibri"/>
          <w:sz w:val="22"/>
          <w:szCs w:val="20"/>
        </w:rPr>
      </w:pPr>
    </w:p>
    <w:p w14:paraId="09DFF6F5" w14:textId="77777777" w:rsidR="004D7D34" w:rsidRPr="00DD6786" w:rsidRDefault="004D7D34" w:rsidP="004D7D34">
      <w:pPr>
        <w:rPr>
          <w:rFonts w:ascii="Calibri" w:eastAsia="Calibri" w:hAnsi="Calibri"/>
          <w:sz w:val="22"/>
          <w:szCs w:val="20"/>
        </w:rPr>
      </w:pPr>
      <w:r w:rsidRPr="00DD6786">
        <w:rPr>
          <w:rFonts w:ascii="Calibri" w:eastAsia="Calibri" w:hAnsi="Calibri"/>
          <w:sz w:val="22"/>
          <w:szCs w:val="20"/>
        </w:rPr>
        <w:t>Partnering Levels are based on the current Citywide Partnering Spec</w:t>
      </w:r>
    </w:p>
    <w:p w14:paraId="7011CD92" w14:textId="77777777" w:rsidR="004D7D34" w:rsidRPr="00DD6786" w:rsidRDefault="004D7D34" w:rsidP="004D7D34">
      <w:pPr>
        <w:rPr>
          <w:rFonts w:ascii="Calibri" w:eastAsia="Calibri" w:hAnsi="Calibri"/>
          <w:sz w:val="22"/>
          <w:szCs w:val="20"/>
        </w:rPr>
      </w:pPr>
      <w:r w:rsidRPr="00DD6786">
        <w:rPr>
          <w:rFonts w:ascii="Calibri" w:eastAsia="Calibri" w:hAnsi="Calibri"/>
          <w:sz w:val="22"/>
          <w:szCs w:val="20"/>
        </w:rPr>
        <w:t>Level 1: $100,000 - $5M</w:t>
      </w:r>
    </w:p>
    <w:p w14:paraId="76085F8F" w14:textId="77777777" w:rsidR="004D7D34" w:rsidRPr="00DD6786" w:rsidRDefault="004D7D34" w:rsidP="004D7D34">
      <w:pPr>
        <w:rPr>
          <w:rFonts w:ascii="Calibri" w:eastAsia="Calibri" w:hAnsi="Calibri"/>
          <w:sz w:val="22"/>
          <w:szCs w:val="20"/>
        </w:rPr>
      </w:pPr>
      <w:r w:rsidRPr="00DD6786">
        <w:rPr>
          <w:rFonts w:ascii="Calibri" w:eastAsia="Calibri" w:hAnsi="Calibri"/>
          <w:sz w:val="22"/>
          <w:szCs w:val="20"/>
        </w:rPr>
        <w:t>Level 2: $5M – $20M</w:t>
      </w:r>
    </w:p>
    <w:p w14:paraId="3A46E52A" w14:textId="77777777" w:rsidR="004D7D34" w:rsidRPr="00DD6786" w:rsidRDefault="004D7D34" w:rsidP="004D7D34">
      <w:pPr>
        <w:rPr>
          <w:rFonts w:ascii="Calibri" w:eastAsia="Calibri" w:hAnsi="Calibri"/>
          <w:sz w:val="22"/>
          <w:szCs w:val="20"/>
        </w:rPr>
      </w:pPr>
      <w:r w:rsidRPr="00DD6786">
        <w:rPr>
          <w:rFonts w:ascii="Calibri" w:eastAsia="Calibri" w:hAnsi="Calibri"/>
          <w:sz w:val="22"/>
          <w:szCs w:val="20"/>
        </w:rPr>
        <w:t>Level 3: $20M - $50M</w:t>
      </w:r>
    </w:p>
    <w:p w14:paraId="4CD24B9B" w14:textId="77777777" w:rsidR="004D7D34" w:rsidRPr="00DD6786" w:rsidRDefault="004D7D34" w:rsidP="004D7D34">
      <w:pPr>
        <w:rPr>
          <w:rFonts w:ascii="Calibri" w:eastAsia="Calibri" w:hAnsi="Calibri"/>
          <w:sz w:val="22"/>
          <w:szCs w:val="20"/>
        </w:rPr>
      </w:pPr>
      <w:r w:rsidRPr="00DD6786">
        <w:rPr>
          <w:rFonts w:ascii="Calibri" w:eastAsia="Calibri" w:hAnsi="Calibri"/>
          <w:sz w:val="22"/>
          <w:szCs w:val="20"/>
        </w:rPr>
        <w:t>Level 4: $50M – $200M</w:t>
      </w:r>
    </w:p>
    <w:p w14:paraId="3AAB60DC" w14:textId="77777777" w:rsidR="004D7D34" w:rsidRPr="00DD6786" w:rsidRDefault="004D7D34" w:rsidP="004D7D34">
      <w:pPr>
        <w:rPr>
          <w:rFonts w:ascii="Calibri" w:eastAsia="Calibri" w:hAnsi="Calibri"/>
          <w:sz w:val="22"/>
          <w:szCs w:val="20"/>
        </w:rPr>
      </w:pPr>
      <w:r w:rsidRPr="00DD6786">
        <w:rPr>
          <w:rFonts w:ascii="Calibri" w:eastAsia="Calibri" w:hAnsi="Calibri"/>
          <w:sz w:val="22"/>
          <w:szCs w:val="20"/>
        </w:rPr>
        <w:t>Level 5: $200M+</w:t>
      </w:r>
    </w:p>
    <w:p w14:paraId="5F4F8DD2" w14:textId="77777777" w:rsidR="004D7D34" w:rsidRPr="00DD6786" w:rsidRDefault="004D7D34" w:rsidP="004D7D34">
      <w:pPr>
        <w:rPr>
          <w:rFonts w:ascii="Calibri" w:eastAsia="Calibri" w:hAnsi="Calibri"/>
          <w:sz w:val="22"/>
          <w:szCs w:val="20"/>
        </w:rPr>
      </w:pPr>
    </w:p>
    <w:p w14:paraId="0A00A6B5" w14:textId="7C24F95E" w:rsidR="004D7D34" w:rsidRPr="00DD6786" w:rsidRDefault="00D208C6" w:rsidP="004D7D34">
      <w:pPr>
        <w:rPr>
          <w:rFonts w:ascii="Calibri" w:eastAsia="Calibri" w:hAnsi="Calibri"/>
          <w:sz w:val="22"/>
          <w:szCs w:val="20"/>
        </w:rPr>
      </w:pPr>
      <w:r>
        <w:rPr>
          <w:rFonts w:ascii="Calibri" w:eastAsia="Calibri" w:hAnsi="Calibri"/>
          <w:sz w:val="22"/>
          <w:szCs w:val="20"/>
        </w:rPr>
        <w:t>Three</w:t>
      </w:r>
      <w:r w:rsidR="004D7D34" w:rsidRPr="00DD6786">
        <w:rPr>
          <w:rFonts w:ascii="Calibri" w:eastAsia="Calibri" w:hAnsi="Calibri"/>
          <w:sz w:val="22"/>
          <w:szCs w:val="20"/>
        </w:rPr>
        <w:t xml:space="preserve"> </w:t>
      </w:r>
      <w:r>
        <w:rPr>
          <w:rFonts w:ascii="Calibri" w:eastAsia="Calibri" w:hAnsi="Calibri"/>
          <w:sz w:val="22"/>
          <w:szCs w:val="20"/>
        </w:rPr>
        <w:t>S</w:t>
      </w:r>
      <w:r w:rsidR="004D7D34" w:rsidRPr="00DD6786">
        <w:rPr>
          <w:rFonts w:ascii="Calibri" w:eastAsia="Calibri" w:hAnsi="Calibri"/>
          <w:sz w:val="22"/>
          <w:szCs w:val="20"/>
        </w:rPr>
        <w:t>ample City Departments:</w:t>
      </w:r>
    </w:p>
    <w:tbl>
      <w:tblPr>
        <w:tblStyle w:val="TableGrid"/>
        <w:tblW w:w="9445" w:type="dxa"/>
        <w:tblLook w:val="04A0" w:firstRow="1" w:lastRow="0" w:firstColumn="1" w:lastColumn="0" w:noHBand="0" w:noVBand="1"/>
      </w:tblPr>
      <w:tblGrid>
        <w:gridCol w:w="3116"/>
        <w:gridCol w:w="3117"/>
        <w:gridCol w:w="3212"/>
      </w:tblGrid>
      <w:tr w:rsidR="004D7D34" w14:paraId="1415C1FC" w14:textId="77777777" w:rsidTr="00AD7668">
        <w:tc>
          <w:tcPr>
            <w:tcW w:w="3116" w:type="dxa"/>
          </w:tcPr>
          <w:p w14:paraId="0ED05E8D" w14:textId="77777777" w:rsidR="004D7D34" w:rsidRPr="00DD6786" w:rsidRDefault="004D7D34" w:rsidP="00AD7668">
            <w:pPr>
              <w:rPr>
                <w:rFonts w:ascii="Calibri" w:eastAsia="Calibri" w:hAnsi="Calibri"/>
                <w:sz w:val="22"/>
                <w:szCs w:val="22"/>
              </w:rPr>
            </w:pPr>
            <w:r w:rsidRPr="00DD6786">
              <w:rPr>
                <w:rFonts w:ascii="Calibri" w:eastAsia="Calibri" w:hAnsi="Calibri"/>
                <w:sz w:val="22"/>
                <w:szCs w:val="22"/>
              </w:rPr>
              <w:t>SF Public Works</w:t>
            </w:r>
          </w:p>
          <w:p w14:paraId="6AC805DC" w14:textId="77777777" w:rsidR="004D7D34" w:rsidRPr="00DD6786" w:rsidRDefault="004D7D34" w:rsidP="00AD7668">
            <w:pPr>
              <w:rPr>
                <w:rFonts w:ascii="Calibri" w:eastAsia="Calibri" w:hAnsi="Calibri"/>
                <w:sz w:val="22"/>
                <w:szCs w:val="22"/>
              </w:rPr>
            </w:pPr>
            <w:r w:rsidRPr="00DD6786">
              <w:rPr>
                <w:rFonts w:ascii="Calibri" w:eastAsia="Calibri" w:hAnsi="Calibri"/>
                <w:sz w:val="22"/>
                <w:szCs w:val="22"/>
              </w:rPr>
              <w:t>$1.64B Program</w:t>
            </w:r>
          </w:p>
        </w:tc>
        <w:tc>
          <w:tcPr>
            <w:tcW w:w="3117" w:type="dxa"/>
          </w:tcPr>
          <w:p w14:paraId="1695C36F" w14:textId="77777777" w:rsidR="004D7D34" w:rsidRPr="00DD6786" w:rsidRDefault="004D7D34" w:rsidP="00AD7668">
            <w:pPr>
              <w:rPr>
                <w:rFonts w:ascii="Calibri" w:eastAsia="Calibri" w:hAnsi="Calibri"/>
                <w:sz w:val="22"/>
                <w:szCs w:val="22"/>
              </w:rPr>
            </w:pPr>
            <w:r w:rsidRPr="00DD6786">
              <w:rPr>
                <w:rFonts w:ascii="Calibri" w:eastAsia="Calibri" w:hAnsi="Calibri"/>
                <w:sz w:val="22"/>
                <w:szCs w:val="22"/>
              </w:rPr>
              <w:t>SFPUC</w:t>
            </w:r>
          </w:p>
          <w:p w14:paraId="0A772C34" w14:textId="77777777" w:rsidR="004D7D34" w:rsidRPr="00DD6786" w:rsidRDefault="004D7D34" w:rsidP="00AD7668">
            <w:pPr>
              <w:rPr>
                <w:rFonts w:ascii="Calibri" w:eastAsia="Calibri" w:hAnsi="Calibri"/>
                <w:sz w:val="22"/>
                <w:szCs w:val="22"/>
              </w:rPr>
            </w:pPr>
            <w:r w:rsidRPr="00DD6786">
              <w:rPr>
                <w:rFonts w:ascii="Calibri" w:eastAsia="Calibri" w:hAnsi="Calibri"/>
                <w:sz w:val="22"/>
                <w:szCs w:val="22"/>
              </w:rPr>
              <w:t>$1.63B Program</w:t>
            </w:r>
          </w:p>
        </w:tc>
        <w:tc>
          <w:tcPr>
            <w:tcW w:w="3212" w:type="dxa"/>
          </w:tcPr>
          <w:p w14:paraId="18E7872F" w14:textId="77777777" w:rsidR="004D7D34" w:rsidRPr="00DD6786" w:rsidRDefault="004D7D34" w:rsidP="00AD7668">
            <w:pPr>
              <w:rPr>
                <w:rFonts w:ascii="Calibri" w:eastAsia="Calibri" w:hAnsi="Calibri"/>
                <w:sz w:val="22"/>
                <w:szCs w:val="22"/>
              </w:rPr>
            </w:pPr>
            <w:r w:rsidRPr="00DD6786">
              <w:rPr>
                <w:rFonts w:ascii="Calibri" w:eastAsia="Calibri" w:hAnsi="Calibri"/>
                <w:sz w:val="22"/>
                <w:szCs w:val="22"/>
              </w:rPr>
              <w:t>SFO</w:t>
            </w:r>
          </w:p>
          <w:p w14:paraId="0539C3B6" w14:textId="77777777" w:rsidR="004D7D34" w:rsidRPr="00DD6786" w:rsidRDefault="004D7D34" w:rsidP="00AD7668">
            <w:pPr>
              <w:rPr>
                <w:rFonts w:ascii="Calibri" w:eastAsia="Calibri" w:hAnsi="Calibri"/>
                <w:sz w:val="22"/>
                <w:szCs w:val="22"/>
              </w:rPr>
            </w:pPr>
            <w:r w:rsidRPr="00DD6786">
              <w:rPr>
                <w:rFonts w:ascii="Calibri" w:eastAsia="Calibri" w:hAnsi="Calibri"/>
                <w:sz w:val="22"/>
                <w:szCs w:val="22"/>
              </w:rPr>
              <w:t xml:space="preserve">$2.496B Program </w:t>
            </w:r>
          </w:p>
        </w:tc>
      </w:tr>
      <w:tr w:rsidR="004D7D34" w14:paraId="34716182" w14:textId="77777777" w:rsidTr="00DD6786">
        <w:trPr>
          <w:trHeight w:val="5408"/>
        </w:trPr>
        <w:tc>
          <w:tcPr>
            <w:tcW w:w="3116" w:type="dxa"/>
          </w:tcPr>
          <w:p w14:paraId="21BFA21C" w14:textId="77777777" w:rsidR="004D7D34" w:rsidRPr="00DD6786" w:rsidRDefault="004D7D34" w:rsidP="00AD7668">
            <w:pPr>
              <w:rPr>
                <w:rFonts w:ascii="Calibri" w:eastAsia="Calibri" w:hAnsi="Calibri"/>
                <w:sz w:val="22"/>
                <w:szCs w:val="22"/>
              </w:rPr>
            </w:pPr>
            <w:r w:rsidRPr="00DD6786">
              <w:rPr>
                <w:rFonts w:ascii="Calibri" w:eastAsia="Calibri" w:hAnsi="Calibri"/>
                <w:sz w:val="22"/>
                <w:szCs w:val="22"/>
              </w:rPr>
              <w:t>120 Projects using Partnering</w:t>
            </w:r>
          </w:p>
          <w:p w14:paraId="4FBAE38A" w14:textId="77777777" w:rsidR="004D7D34" w:rsidRPr="00DD6786" w:rsidRDefault="004D7D34" w:rsidP="00AD7668">
            <w:pPr>
              <w:rPr>
                <w:rFonts w:ascii="Calibri" w:eastAsia="Calibri" w:hAnsi="Calibri"/>
                <w:color w:val="FF0000"/>
                <w:sz w:val="22"/>
                <w:szCs w:val="22"/>
              </w:rPr>
            </w:pPr>
            <w:r w:rsidRPr="00DD6786">
              <w:rPr>
                <w:rFonts w:ascii="Calibri" w:eastAsia="Calibri" w:hAnsi="Calibri"/>
                <w:color w:val="FF0000"/>
                <w:sz w:val="22"/>
                <w:szCs w:val="22"/>
              </w:rPr>
              <w:t>(3) Level 5 Projects ~$1.25B</w:t>
            </w:r>
          </w:p>
          <w:p w14:paraId="4FB7F707" w14:textId="77777777" w:rsidR="004D7D34" w:rsidRPr="00DD6786" w:rsidRDefault="004D7D34" w:rsidP="00AD7668">
            <w:pPr>
              <w:rPr>
                <w:rFonts w:ascii="Calibri" w:eastAsia="Calibri" w:hAnsi="Calibri"/>
                <w:color w:val="FF0000"/>
                <w:sz w:val="22"/>
                <w:szCs w:val="22"/>
              </w:rPr>
            </w:pPr>
            <w:r w:rsidRPr="00DD6786">
              <w:rPr>
                <w:rFonts w:ascii="Calibri" w:eastAsia="Calibri" w:hAnsi="Calibri"/>
                <w:color w:val="FF0000"/>
                <w:sz w:val="22"/>
                <w:szCs w:val="22"/>
              </w:rPr>
              <w:t>(0) Level 4</w:t>
            </w:r>
          </w:p>
          <w:p w14:paraId="5F8CB5D6" w14:textId="77777777" w:rsidR="004D7D34" w:rsidRPr="00DD6786" w:rsidRDefault="004D7D34" w:rsidP="00AD7668">
            <w:pPr>
              <w:rPr>
                <w:rFonts w:ascii="Calibri" w:eastAsia="Calibri" w:hAnsi="Calibri"/>
                <w:color w:val="FF0000"/>
                <w:sz w:val="22"/>
                <w:szCs w:val="22"/>
              </w:rPr>
            </w:pPr>
            <w:r w:rsidRPr="00DD6786">
              <w:rPr>
                <w:rFonts w:ascii="Calibri" w:eastAsia="Calibri" w:hAnsi="Calibri"/>
                <w:color w:val="FF0000"/>
                <w:sz w:val="22"/>
                <w:szCs w:val="22"/>
              </w:rPr>
              <w:t>(5) Level 3 Projects ~$150M</w:t>
            </w:r>
          </w:p>
          <w:p w14:paraId="3428BAF8" w14:textId="77777777" w:rsidR="004D7D34" w:rsidRPr="00DD6786" w:rsidRDefault="004D7D34" w:rsidP="00AD7668">
            <w:pPr>
              <w:rPr>
                <w:rFonts w:ascii="Calibri" w:eastAsia="Calibri" w:hAnsi="Calibri"/>
                <w:color w:val="E36C0A" w:themeColor="accent6" w:themeShade="BF"/>
                <w:sz w:val="22"/>
                <w:szCs w:val="22"/>
              </w:rPr>
            </w:pPr>
            <w:r w:rsidRPr="00DD6786">
              <w:rPr>
                <w:rFonts w:ascii="Calibri" w:eastAsia="Calibri" w:hAnsi="Calibri"/>
                <w:color w:val="E36C0A" w:themeColor="accent6" w:themeShade="BF"/>
                <w:sz w:val="22"/>
                <w:szCs w:val="22"/>
              </w:rPr>
              <w:t>(14) Level 2 Projects ~$140M</w:t>
            </w:r>
          </w:p>
          <w:p w14:paraId="199988F9" w14:textId="77777777" w:rsidR="004D7D34" w:rsidRPr="00DD6786" w:rsidRDefault="004D7D34" w:rsidP="00AD7668">
            <w:pPr>
              <w:rPr>
                <w:rFonts w:ascii="Calibri" w:eastAsia="Calibri" w:hAnsi="Calibri"/>
                <w:color w:val="215868" w:themeColor="accent5" w:themeShade="80"/>
                <w:sz w:val="22"/>
                <w:szCs w:val="22"/>
              </w:rPr>
            </w:pPr>
            <w:r w:rsidRPr="00DD6786">
              <w:rPr>
                <w:rFonts w:ascii="Calibri" w:eastAsia="Calibri" w:hAnsi="Calibri"/>
                <w:color w:val="215868" w:themeColor="accent5" w:themeShade="80"/>
                <w:sz w:val="22"/>
                <w:szCs w:val="22"/>
              </w:rPr>
              <w:t>(97) Level 1 Projects ~$97M</w:t>
            </w:r>
          </w:p>
          <w:p w14:paraId="322879DF" w14:textId="77777777" w:rsidR="004D7D34" w:rsidRPr="00DD6786" w:rsidRDefault="004D7D34" w:rsidP="00AD7668">
            <w:pPr>
              <w:rPr>
                <w:rFonts w:ascii="Calibri" w:eastAsia="Calibri" w:hAnsi="Calibri"/>
                <w:sz w:val="22"/>
                <w:szCs w:val="22"/>
              </w:rPr>
            </w:pPr>
          </w:p>
          <w:p w14:paraId="55D82971" w14:textId="77777777" w:rsidR="004D7D34" w:rsidRPr="00DD6786" w:rsidRDefault="004D7D34" w:rsidP="00AD7668">
            <w:pPr>
              <w:rPr>
                <w:rFonts w:ascii="Calibri" w:eastAsia="Calibri" w:hAnsi="Calibri"/>
                <w:sz w:val="22"/>
                <w:szCs w:val="22"/>
              </w:rPr>
            </w:pPr>
            <w:r w:rsidRPr="00DD6786">
              <w:rPr>
                <w:rFonts w:ascii="Calibri" w:eastAsia="Calibri" w:hAnsi="Calibri"/>
                <w:sz w:val="22"/>
                <w:szCs w:val="22"/>
              </w:rPr>
              <w:t>Analysis:</w:t>
            </w:r>
          </w:p>
          <w:p w14:paraId="60BAAE30" w14:textId="77777777" w:rsidR="004D7D34" w:rsidRPr="00DD6786" w:rsidRDefault="004D7D34" w:rsidP="00AD7668">
            <w:pPr>
              <w:pStyle w:val="ListParagraph"/>
              <w:numPr>
                <w:ilvl w:val="0"/>
                <w:numId w:val="12"/>
              </w:numPr>
              <w:ind w:left="226" w:hanging="226"/>
              <w:rPr>
                <w:rFonts w:ascii="Calibri" w:eastAsia="Calibri" w:hAnsi="Calibri"/>
                <w:sz w:val="22"/>
                <w:szCs w:val="22"/>
              </w:rPr>
            </w:pPr>
            <w:r w:rsidRPr="00DD6786">
              <w:rPr>
                <w:rFonts w:ascii="Calibri" w:eastAsia="Calibri" w:hAnsi="Calibri"/>
                <w:sz w:val="22"/>
                <w:szCs w:val="22"/>
              </w:rPr>
              <w:t xml:space="preserve">If SF Public Works invests in Partnering on Levels 3, 4 and 5, they require Exec support for </w:t>
            </w:r>
            <w:r w:rsidRPr="00DD6786">
              <w:rPr>
                <w:rFonts w:ascii="Calibri" w:eastAsia="Calibri" w:hAnsi="Calibri"/>
                <w:sz w:val="22"/>
                <w:szCs w:val="22"/>
                <w:u w:val="single"/>
              </w:rPr>
              <w:t>8 projects</w:t>
            </w:r>
            <w:r w:rsidRPr="00DD6786">
              <w:rPr>
                <w:rFonts w:ascii="Calibri" w:eastAsia="Calibri" w:hAnsi="Calibri"/>
                <w:sz w:val="22"/>
                <w:szCs w:val="22"/>
              </w:rPr>
              <w:t xml:space="preserve"> and address ~</w:t>
            </w:r>
            <w:r w:rsidRPr="00DD6786">
              <w:rPr>
                <w:rFonts w:ascii="Calibri" w:eastAsia="Calibri" w:hAnsi="Calibri"/>
                <w:sz w:val="22"/>
                <w:szCs w:val="22"/>
                <w:u w:val="single"/>
              </w:rPr>
              <w:t>$1.4B (85%)</w:t>
            </w:r>
            <w:r w:rsidRPr="00DD6786">
              <w:rPr>
                <w:rFonts w:ascii="Calibri" w:eastAsia="Calibri" w:hAnsi="Calibri"/>
                <w:sz w:val="22"/>
                <w:szCs w:val="22"/>
              </w:rPr>
              <w:t xml:space="preserve"> of the total budget risk.</w:t>
            </w:r>
          </w:p>
          <w:p w14:paraId="74B954FB" w14:textId="77777777" w:rsidR="004D7D34" w:rsidRPr="00DD6786" w:rsidRDefault="004D7D34" w:rsidP="00AD7668">
            <w:pPr>
              <w:pStyle w:val="ListParagraph"/>
              <w:numPr>
                <w:ilvl w:val="0"/>
                <w:numId w:val="12"/>
              </w:numPr>
              <w:ind w:left="226" w:hanging="226"/>
              <w:rPr>
                <w:rFonts w:ascii="Calibri" w:eastAsia="Calibri" w:hAnsi="Calibri"/>
                <w:sz w:val="22"/>
                <w:szCs w:val="22"/>
              </w:rPr>
            </w:pPr>
            <w:r w:rsidRPr="00DD6786">
              <w:rPr>
                <w:rFonts w:ascii="Calibri" w:eastAsia="Calibri" w:hAnsi="Calibri"/>
                <w:sz w:val="22"/>
                <w:szCs w:val="22"/>
              </w:rPr>
              <w:t>*Note - For Public Works, 80% of the total jobs are Level 1 – so it makes sense to have a scaled program for this vast array of small projects!</w:t>
            </w:r>
          </w:p>
        </w:tc>
        <w:tc>
          <w:tcPr>
            <w:tcW w:w="3117" w:type="dxa"/>
          </w:tcPr>
          <w:p w14:paraId="04FE1075" w14:textId="77777777" w:rsidR="004D7D34" w:rsidRPr="00DD6786" w:rsidRDefault="004D7D34" w:rsidP="00AD7668">
            <w:pPr>
              <w:rPr>
                <w:rFonts w:ascii="Calibri" w:eastAsia="Calibri" w:hAnsi="Calibri"/>
                <w:sz w:val="22"/>
                <w:szCs w:val="22"/>
              </w:rPr>
            </w:pPr>
            <w:r w:rsidRPr="00DD6786">
              <w:rPr>
                <w:rFonts w:ascii="Calibri" w:eastAsia="Calibri" w:hAnsi="Calibri"/>
                <w:sz w:val="22"/>
                <w:szCs w:val="22"/>
              </w:rPr>
              <w:t>31 Projects using Partnering</w:t>
            </w:r>
          </w:p>
          <w:p w14:paraId="21CA01F1" w14:textId="77777777" w:rsidR="004D7D34" w:rsidRPr="00DD6786" w:rsidRDefault="004D7D34" w:rsidP="00AD7668">
            <w:pPr>
              <w:rPr>
                <w:rFonts w:ascii="Calibri" w:eastAsia="Calibri" w:hAnsi="Calibri"/>
                <w:color w:val="FF0000"/>
                <w:sz w:val="22"/>
                <w:szCs w:val="22"/>
              </w:rPr>
            </w:pPr>
            <w:r w:rsidRPr="00DD6786">
              <w:rPr>
                <w:rFonts w:ascii="Calibri" w:eastAsia="Calibri" w:hAnsi="Calibri"/>
                <w:color w:val="FF0000"/>
                <w:sz w:val="22"/>
                <w:szCs w:val="22"/>
              </w:rPr>
              <w:t>(1) Level 5 Project ~$860M</w:t>
            </w:r>
          </w:p>
          <w:p w14:paraId="5DB93F2F" w14:textId="77777777" w:rsidR="004D7D34" w:rsidRPr="00DD6786" w:rsidRDefault="004D7D34" w:rsidP="00AD7668">
            <w:pPr>
              <w:rPr>
                <w:rFonts w:ascii="Calibri" w:eastAsia="Calibri" w:hAnsi="Calibri"/>
                <w:color w:val="FF0000"/>
                <w:sz w:val="22"/>
                <w:szCs w:val="22"/>
              </w:rPr>
            </w:pPr>
            <w:r w:rsidRPr="00DD6786">
              <w:rPr>
                <w:rFonts w:ascii="Calibri" w:eastAsia="Calibri" w:hAnsi="Calibri"/>
                <w:color w:val="FF0000"/>
                <w:sz w:val="22"/>
                <w:szCs w:val="22"/>
              </w:rPr>
              <w:t>(2) Level 4 Projects ~$200M</w:t>
            </w:r>
          </w:p>
          <w:p w14:paraId="26B9D69A" w14:textId="77777777" w:rsidR="004D7D34" w:rsidRPr="00DD6786" w:rsidRDefault="004D7D34" w:rsidP="00AD7668">
            <w:pPr>
              <w:rPr>
                <w:rFonts w:ascii="Calibri" w:eastAsia="Calibri" w:hAnsi="Calibri"/>
                <w:color w:val="E36C0A" w:themeColor="accent6" w:themeShade="BF"/>
                <w:sz w:val="22"/>
                <w:szCs w:val="22"/>
              </w:rPr>
            </w:pPr>
            <w:r w:rsidRPr="00DD6786">
              <w:rPr>
                <w:rFonts w:ascii="Calibri" w:eastAsia="Calibri" w:hAnsi="Calibri"/>
                <w:color w:val="E36C0A" w:themeColor="accent6" w:themeShade="BF"/>
                <w:sz w:val="22"/>
                <w:szCs w:val="22"/>
              </w:rPr>
              <w:t>(8) Level 3 Projects ~$320M</w:t>
            </w:r>
          </w:p>
          <w:p w14:paraId="426A9455" w14:textId="77777777" w:rsidR="004D7D34" w:rsidRPr="00DD6786" w:rsidRDefault="004D7D34" w:rsidP="00AD7668">
            <w:pPr>
              <w:rPr>
                <w:rFonts w:ascii="Calibri" w:eastAsia="Calibri" w:hAnsi="Calibri"/>
                <w:color w:val="215868" w:themeColor="accent5" w:themeShade="80"/>
                <w:sz w:val="22"/>
                <w:szCs w:val="22"/>
              </w:rPr>
            </w:pPr>
            <w:r w:rsidRPr="00DD6786">
              <w:rPr>
                <w:rFonts w:ascii="Calibri" w:eastAsia="Calibri" w:hAnsi="Calibri"/>
                <w:color w:val="215868" w:themeColor="accent5" w:themeShade="80"/>
                <w:sz w:val="22"/>
                <w:szCs w:val="22"/>
              </w:rPr>
              <w:t>(10) Level 2 Projects ~$100M</w:t>
            </w:r>
          </w:p>
          <w:p w14:paraId="0DC9582C" w14:textId="77777777" w:rsidR="004D7D34" w:rsidRPr="00DD6786" w:rsidRDefault="004D7D34" w:rsidP="00AD7668">
            <w:pPr>
              <w:rPr>
                <w:rFonts w:ascii="Calibri" w:eastAsia="Calibri" w:hAnsi="Calibri"/>
                <w:color w:val="215868" w:themeColor="accent5" w:themeShade="80"/>
                <w:sz w:val="22"/>
                <w:szCs w:val="22"/>
              </w:rPr>
            </w:pPr>
            <w:r w:rsidRPr="00DD6786">
              <w:rPr>
                <w:rFonts w:ascii="Calibri" w:eastAsia="Calibri" w:hAnsi="Calibri"/>
                <w:color w:val="215868" w:themeColor="accent5" w:themeShade="80"/>
                <w:sz w:val="22"/>
                <w:szCs w:val="22"/>
              </w:rPr>
              <w:t>(9) Level 1 Projects ~$27M</w:t>
            </w:r>
          </w:p>
          <w:p w14:paraId="00485AEB" w14:textId="77777777" w:rsidR="004D7D34" w:rsidRPr="00DD6786" w:rsidRDefault="004D7D34" w:rsidP="00AD7668">
            <w:pPr>
              <w:rPr>
                <w:rFonts w:ascii="Calibri" w:eastAsia="Calibri" w:hAnsi="Calibri"/>
                <w:sz w:val="22"/>
                <w:szCs w:val="22"/>
              </w:rPr>
            </w:pPr>
          </w:p>
          <w:p w14:paraId="72D48F0F" w14:textId="77777777" w:rsidR="004D7D34" w:rsidRPr="00DD6786" w:rsidRDefault="004D7D34" w:rsidP="00AD7668">
            <w:pPr>
              <w:rPr>
                <w:rFonts w:ascii="Calibri" w:eastAsia="Calibri" w:hAnsi="Calibri"/>
                <w:sz w:val="22"/>
                <w:szCs w:val="22"/>
              </w:rPr>
            </w:pPr>
            <w:r w:rsidRPr="00DD6786">
              <w:rPr>
                <w:rFonts w:ascii="Calibri" w:eastAsia="Calibri" w:hAnsi="Calibri"/>
                <w:sz w:val="22"/>
                <w:szCs w:val="22"/>
              </w:rPr>
              <w:t>Analysis:</w:t>
            </w:r>
          </w:p>
          <w:p w14:paraId="5F811A4D" w14:textId="77777777" w:rsidR="004D7D34" w:rsidRPr="00DD6786" w:rsidRDefault="004D7D34" w:rsidP="00AD7668">
            <w:pPr>
              <w:pStyle w:val="ListParagraph"/>
              <w:numPr>
                <w:ilvl w:val="0"/>
                <w:numId w:val="14"/>
              </w:numPr>
              <w:ind w:left="286" w:hanging="270"/>
              <w:rPr>
                <w:rFonts w:ascii="Calibri" w:eastAsia="Calibri" w:hAnsi="Calibri"/>
                <w:sz w:val="22"/>
                <w:szCs w:val="22"/>
              </w:rPr>
            </w:pPr>
            <w:r w:rsidRPr="00DD6786">
              <w:rPr>
                <w:rFonts w:ascii="Calibri" w:eastAsia="Calibri" w:hAnsi="Calibri"/>
                <w:sz w:val="22"/>
                <w:szCs w:val="22"/>
              </w:rPr>
              <w:t xml:space="preserve">If SFPUC invests in Partnering on Levels 3, 4 and 5, they require Exec support for </w:t>
            </w:r>
            <w:r w:rsidRPr="00DD6786">
              <w:rPr>
                <w:rFonts w:ascii="Calibri" w:eastAsia="Calibri" w:hAnsi="Calibri"/>
                <w:sz w:val="22"/>
                <w:szCs w:val="22"/>
                <w:u w:val="single"/>
              </w:rPr>
              <w:t>11 projects</w:t>
            </w:r>
            <w:r w:rsidRPr="00DD6786">
              <w:rPr>
                <w:rFonts w:ascii="Calibri" w:eastAsia="Calibri" w:hAnsi="Calibri"/>
                <w:sz w:val="22"/>
                <w:szCs w:val="22"/>
              </w:rPr>
              <w:t>, while addressing ~</w:t>
            </w:r>
            <w:r w:rsidRPr="00DD6786">
              <w:rPr>
                <w:rFonts w:ascii="Calibri" w:eastAsia="Calibri" w:hAnsi="Calibri"/>
                <w:sz w:val="22"/>
                <w:szCs w:val="22"/>
                <w:u w:val="single"/>
              </w:rPr>
              <w:t>$1.38B (85%)</w:t>
            </w:r>
            <w:r w:rsidRPr="00DD6786">
              <w:rPr>
                <w:rFonts w:ascii="Calibri" w:eastAsia="Calibri" w:hAnsi="Calibri"/>
                <w:sz w:val="22"/>
                <w:szCs w:val="22"/>
              </w:rPr>
              <w:t xml:space="preserve"> of the total budget risk.</w:t>
            </w:r>
          </w:p>
          <w:p w14:paraId="76DADAC1" w14:textId="77777777" w:rsidR="004D7D34" w:rsidRPr="00DD6786" w:rsidRDefault="004D7D34" w:rsidP="00AD7668">
            <w:pPr>
              <w:rPr>
                <w:rFonts w:ascii="Calibri" w:eastAsia="Calibri" w:hAnsi="Calibri"/>
                <w:sz w:val="22"/>
                <w:szCs w:val="22"/>
              </w:rPr>
            </w:pPr>
          </w:p>
        </w:tc>
        <w:tc>
          <w:tcPr>
            <w:tcW w:w="3212" w:type="dxa"/>
          </w:tcPr>
          <w:p w14:paraId="450715B3" w14:textId="77777777" w:rsidR="004D7D34" w:rsidRPr="00DD6786" w:rsidRDefault="004D7D34" w:rsidP="00AD7668">
            <w:pPr>
              <w:rPr>
                <w:rFonts w:ascii="Calibri" w:eastAsia="Calibri" w:hAnsi="Calibri"/>
                <w:sz w:val="22"/>
                <w:szCs w:val="22"/>
              </w:rPr>
            </w:pPr>
            <w:r w:rsidRPr="00DD6786">
              <w:rPr>
                <w:rFonts w:ascii="Calibri" w:eastAsia="Calibri" w:hAnsi="Calibri"/>
                <w:sz w:val="22"/>
                <w:szCs w:val="22"/>
              </w:rPr>
              <w:t>50 Projects using Partnering</w:t>
            </w:r>
          </w:p>
          <w:p w14:paraId="3BD849F8" w14:textId="77777777" w:rsidR="004D7D34" w:rsidRPr="00DD6786" w:rsidRDefault="004D7D34" w:rsidP="00AD7668">
            <w:pPr>
              <w:rPr>
                <w:rFonts w:ascii="Calibri" w:eastAsia="Calibri" w:hAnsi="Calibri"/>
                <w:color w:val="FF0000"/>
                <w:sz w:val="22"/>
                <w:szCs w:val="22"/>
              </w:rPr>
            </w:pPr>
            <w:r w:rsidRPr="00DD6786">
              <w:rPr>
                <w:rFonts w:ascii="Calibri" w:eastAsia="Calibri" w:hAnsi="Calibri"/>
                <w:color w:val="FF0000"/>
                <w:sz w:val="22"/>
                <w:szCs w:val="22"/>
              </w:rPr>
              <w:t>(3) Level 5 Projects ~$1.3B</w:t>
            </w:r>
          </w:p>
          <w:p w14:paraId="739A960B" w14:textId="77777777" w:rsidR="004D7D34" w:rsidRPr="00DD6786" w:rsidRDefault="004D7D34" w:rsidP="00AD7668">
            <w:pPr>
              <w:rPr>
                <w:rFonts w:ascii="Calibri" w:eastAsia="Calibri" w:hAnsi="Calibri"/>
                <w:color w:val="FF0000"/>
                <w:sz w:val="22"/>
                <w:szCs w:val="22"/>
              </w:rPr>
            </w:pPr>
            <w:r w:rsidRPr="00DD6786">
              <w:rPr>
                <w:rFonts w:ascii="Calibri" w:eastAsia="Calibri" w:hAnsi="Calibri"/>
                <w:color w:val="FF0000"/>
                <w:sz w:val="22"/>
                <w:szCs w:val="22"/>
              </w:rPr>
              <w:t>(9) Level 4 Projects ~$900M</w:t>
            </w:r>
          </w:p>
          <w:p w14:paraId="0C7B13DE" w14:textId="77777777" w:rsidR="004D7D34" w:rsidRPr="00DD6786" w:rsidRDefault="004D7D34" w:rsidP="00AD7668">
            <w:pPr>
              <w:rPr>
                <w:rFonts w:ascii="Calibri" w:eastAsia="Calibri" w:hAnsi="Calibri"/>
                <w:color w:val="E36C0A" w:themeColor="accent6" w:themeShade="BF"/>
                <w:sz w:val="22"/>
                <w:szCs w:val="22"/>
              </w:rPr>
            </w:pPr>
            <w:r w:rsidRPr="00DD6786">
              <w:rPr>
                <w:rFonts w:ascii="Calibri" w:eastAsia="Calibri" w:hAnsi="Calibri"/>
                <w:color w:val="E36C0A" w:themeColor="accent6" w:themeShade="BF"/>
                <w:sz w:val="22"/>
                <w:szCs w:val="22"/>
              </w:rPr>
              <w:t>(4) Level 3 Projects ~$160M</w:t>
            </w:r>
          </w:p>
          <w:p w14:paraId="68B5E677" w14:textId="77777777" w:rsidR="004D7D34" w:rsidRPr="00DD6786" w:rsidRDefault="004D7D34" w:rsidP="00AD7668">
            <w:pPr>
              <w:rPr>
                <w:rFonts w:ascii="Calibri" w:eastAsia="Calibri" w:hAnsi="Calibri"/>
                <w:color w:val="215868" w:themeColor="accent5" w:themeShade="80"/>
                <w:sz w:val="22"/>
                <w:szCs w:val="22"/>
              </w:rPr>
            </w:pPr>
            <w:r w:rsidRPr="00DD6786">
              <w:rPr>
                <w:rFonts w:ascii="Calibri" w:eastAsia="Calibri" w:hAnsi="Calibri"/>
                <w:color w:val="215868" w:themeColor="accent5" w:themeShade="80"/>
                <w:sz w:val="22"/>
                <w:szCs w:val="22"/>
              </w:rPr>
              <w:t>(8) Level 2 Projects ~$80M</w:t>
            </w:r>
          </w:p>
          <w:p w14:paraId="255753A0" w14:textId="77777777" w:rsidR="004D7D34" w:rsidRPr="00DD6786" w:rsidRDefault="004D7D34" w:rsidP="00AD7668">
            <w:pPr>
              <w:rPr>
                <w:rFonts w:ascii="Calibri" w:eastAsia="Calibri" w:hAnsi="Calibri"/>
                <w:color w:val="215868" w:themeColor="accent5" w:themeShade="80"/>
                <w:sz w:val="22"/>
                <w:szCs w:val="22"/>
              </w:rPr>
            </w:pPr>
            <w:r w:rsidRPr="00DD6786">
              <w:rPr>
                <w:rFonts w:ascii="Calibri" w:eastAsia="Calibri" w:hAnsi="Calibri"/>
                <w:color w:val="215868" w:themeColor="accent5" w:themeShade="80"/>
                <w:sz w:val="22"/>
                <w:szCs w:val="22"/>
              </w:rPr>
              <w:t>(26) Level 1 Projects ~$50M</w:t>
            </w:r>
          </w:p>
          <w:p w14:paraId="222FE649" w14:textId="77777777" w:rsidR="004D7D34" w:rsidRPr="00DD6786" w:rsidRDefault="004D7D34" w:rsidP="00AD7668">
            <w:pPr>
              <w:rPr>
                <w:rFonts w:ascii="Calibri" w:eastAsia="Calibri" w:hAnsi="Calibri"/>
                <w:sz w:val="22"/>
                <w:szCs w:val="22"/>
              </w:rPr>
            </w:pPr>
          </w:p>
          <w:p w14:paraId="22A24B19" w14:textId="77777777" w:rsidR="004D7D34" w:rsidRPr="00DD6786" w:rsidRDefault="004D7D34" w:rsidP="00AD7668">
            <w:pPr>
              <w:rPr>
                <w:rFonts w:ascii="Calibri" w:eastAsia="Calibri" w:hAnsi="Calibri"/>
                <w:sz w:val="22"/>
                <w:szCs w:val="22"/>
              </w:rPr>
            </w:pPr>
            <w:r w:rsidRPr="00DD6786">
              <w:rPr>
                <w:rFonts w:ascii="Calibri" w:eastAsia="Calibri" w:hAnsi="Calibri"/>
                <w:sz w:val="22"/>
                <w:szCs w:val="22"/>
              </w:rPr>
              <w:t>Analysis:</w:t>
            </w:r>
          </w:p>
          <w:p w14:paraId="4727C9FC" w14:textId="77777777" w:rsidR="004D7D34" w:rsidRPr="00DD6786" w:rsidRDefault="004D7D34" w:rsidP="00AD7668">
            <w:pPr>
              <w:pStyle w:val="ListParagraph"/>
              <w:numPr>
                <w:ilvl w:val="0"/>
                <w:numId w:val="15"/>
              </w:numPr>
              <w:ind w:left="226" w:right="-14" w:hanging="226"/>
              <w:rPr>
                <w:rFonts w:ascii="Calibri" w:eastAsia="Calibri" w:hAnsi="Calibri"/>
                <w:sz w:val="22"/>
                <w:szCs w:val="22"/>
              </w:rPr>
            </w:pPr>
            <w:r w:rsidRPr="00DD6786">
              <w:rPr>
                <w:rFonts w:ascii="Calibri" w:eastAsia="Calibri" w:hAnsi="Calibri"/>
                <w:sz w:val="22"/>
                <w:szCs w:val="22"/>
              </w:rPr>
              <w:t xml:space="preserve">If SFO invests in Partnering on Levels 4 and 5, they require Exec support for </w:t>
            </w:r>
            <w:r w:rsidRPr="00DD6786">
              <w:rPr>
                <w:rFonts w:ascii="Calibri" w:eastAsia="Calibri" w:hAnsi="Calibri"/>
                <w:sz w:val="22"/>
                <w:szCs w:val="22"/>
                <w:u w:val="single"/>
              </w:rPr>
              <w:t>12 projects</w:t>
            </w:r>
            <w:r w:rsidRPr="00DD6786">
              <w:rPr>
                <w:rFonts w:ascii="Calibri" w:eastAsia="Calibri" w:hAnsi="Calibri"/>
                <w:sz w:val="22"/>
                <w:szCs w:val="22"/>
              </w:rPr>
              <w:t>, while addressing ~</w:t>
            </w:r>
            <w:r w:rsidRPr="00DD6786">
              <w:rPr>
                <w:rFonts w:ascii="Calibri" w:eastAsia="Calibri" w:hAnsi="Calibri"/>
                <w:sz w:val="22"/>
                <w:szCs w:val="22"/>
                <w:u w:val="single"/>
              </w:rPr>
              <w:t>$2.2B (88%)</w:t>
            </w:r>
            <w:r w:rsidRPr="00DD6786">
              <w:rPr>
                <w:rFonts w:ascii="Calibri" w:eastAsia="Calibri" w:hAnsi="Calibri"/>
                <w:sz w:val="22"/>
                <w:szCs w:val="22"/>
              </w:rPr>
              <w:t xml:space="preserve"> of the total budget risk.</w:t>
            </w:r>
          </w:p>
          <w:p w14:paraId="5C7CA276" w14:textId="77777777" w:rsidR="004D7D34" w:rsidRPr="00DD6786" w:rsidRDefault="004D7D34" w:rsidP="00AD7668">
            <w:pPr>
              <w:pStyle w:val="ListParagraph"/>
              <w:numPr>
                <w:ilvl w:val="0"/>
                <w:numId w:val="15"/>
              </w:numPr>
              <w:ind w:left="226" w:hanging="226"/>
              <w:rPr>
                <w:rFonts w:ascii="Calibri" w:eastAsia="Calibri" w:hAnsi="Calibri"/>
                <w:sz w:val="22"/>
                <w:szCs w:val="22"/>
              </w:rPr>
            </w:pPr>
            <w:r w:rsidRPr="00DD6786">
              <w:rPr>
                <w:rFonts w:ascii="Calibri" w:eastAsia="Calibri" w:hAnsi="Calibri"/>
                <w:sz w:val="22"/>
                <w:szCs w:val="22"/>
              </w:rPr>
              <w:t xml:space="preserve">If SFO invests in Partnering on Levels 3 – 5, they require Exec support for </w:t>
            </w:r>
            <w:r w:rsidRPr="00DD6786">
              <w:rPr>
                <w:rFonts w:ascii="Calibri" w:eastAsia="Calibri" w:hAnsi="Calibri"/>
                <w:sz w:val="22"/>
                <w:szCs w:val="22"/>
                <w:u w:val="single"/>
              </w:rPr>
              <w:t>16 projects</w:t>
            </w:r>
            <w:r w:rsidRPr="00DD6786">
              <w:rPr>
                <w:rFonts w:ascii="Calibri" w:eastAsia="Calibri" w:hAnsi="Calibri"/>
                <w:sz w:val="22"/>
                <w:szCs w:val="22"/>
              </w:rPr>
              <w:t xml:space="preserve"> and address ~</w:t>
            </w:r>
            <w:r w:rsidRPr="00DD6786">
              <w:rPr>
                <w:rFonts w:ascii="Calibri" w:eastAsia="Calibri" w:hAnsi="Calibri"/>
                <w:sz w:val="22"/>
                <w:szCs w:val="22"/>
                <w:u w:val="single"/>
              </w:rPr>
              <w:t>$2.37B (95%)</w:t>
            </w:r>
            <w:r w:rsidRPr="00DD6786">
              <w:rPr>
                <w:rFonts w:ascii="Calibri" w:eastAsia="Calibri" w:hAnsi="Calibri"/>
                <w:sz w:val="22"/>
                <w:szCs w:val="22"/>
              </w:rPr>
              <w:t xml:space="preserve"> of the total budget risk. </w:t>
            </w:r>
          </w:p>
        </w:tc>
      </w:tr>
    </w:tbl>
    <w:p w14:paraId="7CB68D7E" w14:textId="77777777" w:rsidR="004D7D34" w:rsidRDefault="004D7D34" w:rsidP="004D7D34">
      <w:pPr>
        <w:rPr>
          <w:rFonts w:ascii="Calibri" w:eastAsia="Calibri" w:hAnsi="Calibri"/>
          <w:szCs w:val="20"/>
        </w:rPr>
      </w:pPr>
    </w:p>
    <w:p w14:paraId="025F0FBE" w14:textId="77777777" w:rsidR="004D7D34" w:rsidRPr="00DD6786" w:rsidRDefault="004D7D34" w:rsidP="004D7D34">
      <w:pPr>
        <w:rPr>
          <w:rFonts w:ascii="Calibri" w:eastAsia="Calibri" w:hAnsi="Calibri"/>
          <w:sz w:val="22"/>
          <w:szCs w:val="20"/>
        </w:rPr>
      </w:pPr>
      <w:r w:rsidRPr="00DD6786">
        <w:rPr>
          <w:rFonts w:ascii="Calibri" w:eastAsia="Calibri" w:hAnsi="Calibri"/>
          <w:sz w:val="22"/>
          <w:szCs w:val="20"/>
        </w:rPr>
        <w:t>Question: On what size projects did claims occur historically?</w:t>
      </w:r>
    </w:p>
    <w:p w14:paraId="13EB8DF8" w14:textId="65A66334" w:rsidR="004D7D34" w:rsidRPr="00DD6786" w:rsidRDefault="00DD6786" w:rsidP="004D7D34">
      <w:pPr>
        <w:pStyle w:val="ListParagraph"/>
        <w:numPr>
          <w:ilvl w:val="0"/>
          <w:numId w:val="13"/>
        </w:numPr>
        <w:rPr>
          <w:rFonts w:ascii="Calibri" w:eastAsia="Calibri" w:hAnsi="Calibri"/>
          <w:sz w:val="22"/>
        </w:rPr>
      </w:pPr>
      <w:r w:rsidRPr="00DD6786">
        <w:rPr>
          <w:rFonts w:ascii="Calibri" w:eastAsia="Calibri" w:hAnsi="Calibri"/>
          <w:sz w:val="22"/>
        </w:rPr>
        <w:t xml:space="preserve">SF </w:t>
      </w:r>
      <w:r w:rsidR="004D7D34" w:rsidRPr="00DD6786">
        <w:rPr>
          <w:rFonts w:ascii="Calibri" w:eastAsia="Calibri" w:hAnsi="Calibri"/>
          <w:sz w:val="22"/>
        </w:rPr>
        <w:t>Port – 1 claim on Level 2 project</w:t>
      </w:r>
    </w:p>
    <w:p w14:paraId="4EB22170" w14:textId="5295C320" w:rsidR="004D7D34" w:rsidRPr="00DD6786" w:rsidRDefault="00DD6786" w:rsidP="004D7D34">
      <w:pPr>
        <w:pStyle w:val="ListParagraph"/>
        <w:numPr>
          <w:ilvl w:val="0"/>
          <w:numId w:val="13"/>
        </w:numPr>
        <w:rPr>
          <w:rFonts w:ascii="Calibri" w:eastAsia="Calibri" w:hAnsi="Calibri"/>
          <w:sz w:val="22"/>
        </w:rPr>
      </w:pPr>
      <w:r w:rsidRPr="00DD6786">
        <w:rPr>
          <w:rFonts w:ascii="Calibri" w:eastAsia="Calibri" w:hAnsi="Calibri"/>
          <w:sz w:val="22"/>
        </w:rPr>
        <w:t>SF</w:t>
      </w:r>
      <w:r w:rsidR="004D7D34" w:rsidRPr="00DD6786">
        <w:rPr>
          <w:rFonts w:ascii="Calibri" w:eastAsia="Calibri" w:hAnsi="Calibri"/>
          <w:sz w:val="22"/>
        </w:rPr>
        <w:t>MTA – 2 claims on Level 2 projects and 2 claims on Level 3 projects</w:t>
      </w:r>
    </w:p>
    <w:p w14:paraId="22B994F7" w14:textId="1C4590DC" w:rsidR="004D7D34" w:rsidRPr="00DD6786" w:rsidRDefault="00DD6786" w:rsidP="004D7D34">
      <w:pPr>
        <w:pStyle w:val="ListParagraph"/>
        <w:numPr>
          <w:ilvl w:val="0"/>
          <w:numId w:val="13"/>
        </w:numPr>
        <w:rPr>
          <w:rFonts w:ascii="Calibri" w:eastAsia="Calibri" w:hAnsi="Calibri"/>
          <w:sz w:val="22"/>
        </w:rPr>
      </w:pPr>
      <w:r w:rsidRPr="00DD6786">
        <w:rPr>
          <w:rFonts w:ascii="Calibri" w:eastAsia="Calibri" w:hAnsi="Calibri"/>
          <w:sz w:val="22"/>
        </w:rPr>
        <w:t xml:space="preserve">SF </w:t>
      </w:r>
      <w:r w:rsidR="004D7D34" w:rsidRPr="00DD6786">
        <w:rPr>
          <w:rFonts w:ascii="Calibri" w:eastAsia="Calibri" w:hAnsi="Calibri"/>
          <w:sz w:val="22"/>
        </w:rPr>
        <w:t>Rec &amp; Park – one claim on Level 2 project</w:t>
      </w:r>
    </w:p>
    <w:p w14:paraId="449481F3" w14:textId="50123629" w:rsidR="004D7D34" w:rsidRPr="00DD6786" w:rsidRDefault="00DD6786" w:rsidP="004D7D34">
      <w:pPr>
        <w:pStyle w:val="ListParagraph"/>
        <w:numPr>
          <w:ilvl w:val="0"/>
          <w:numId w:val="13"/>
        </w:numPr>
        <w:rPr>
          <w:rFonts w:ascii="Calibri" w:eastAsia="Calibri" w:hAnsi="Calibri"/>
          <w:sz w:val="22"/>
        </w:rPr>
      </w:pPr>
      <w:r w:rsidRPr="00DD6786">
        <w:rPr>
          <w:rFonts w:ascii="Calibri" w:eastAsia="Calibri" w:hAnsi="Calibri"/>
          <w:sz w:val="22"/>
        </w:rPr>
        <w:t>SF</w:t>
      </w:r>
      <w:r w:rsidR="004D7D34" w:rsidRPr="00DD6786">
        <w:rPr>
          <w:rFonts w:ascii="Calibri" w:eastAsia="Calibri" w:hAnsi="Calibri"/>
          <w:sz w:val="22"/>
        </w:rPr>
        <w:t xml:space="preserve">PUC – one claim on Level 3 project </w:t>
      </w:r>
    </w:p>
    <w:p w14:paraId="104A264A" w14:textId="77777777" w:rsidR="004D7D34" w:rsidRPr="00DD6786" w:rsidRDefault="004D7D34" w:rsidP="004D7D34">
      <w:pPr>
        <w:pStyle w:val="ListParagraph"/>
        <w:numPr>
          <w:ilvl w:val="0"/>
          <w:numId w:val="13"/>
        </w:numPr>
        <w:rPr>
          <w:rFonts w:ascii="Calibri" w:eastAsia="Calibri" w:hAnsi="Calibri"/>
          <w:sz w:val="22"/>
        </w:rPr>
      </w:pPr>
      <w:r w:rsidRPr="00DD6786">
        <w:rPr>
          <w:rFonts w:ascii="Calibri" w:eastAsia="Calibri" w:hAnsi="Calibri"/>
          <w:sz w:val="22"/>
        </w:rPr>
        <w:t>SF Public Works – 6 claims on Level 1 projects and 1 claim on Level 2 project</w:t>
      </w:r>
    </w:p>
    <w:p w14:paraId="62954BA8" w14:textId="58B30105" w:rsidR="00651626" w:rsidRPr="00DD6786" w:rsidRDefault="00651626" w:rsidP="00E238B0">
      <w:pPr>
        <w:pStyle w:val="bullet"/>
        <w:numPr>
          <w:ilvl w:val="0"/>
          <w:numId w:val="0"/>
        </w:numPr>
        <w:rPr>
          <w:noProof/>
          <w:sz w:val="22"/>
        </w:rPr>
      </w:pPr>
    </w:p>
    <w:tbl>
      <w:tblPr>
        <w:tblStyle w:val="TableGrid"/>
        <w:tblW w:w="9671" w:type="dxa"/>
        <w:tblLook w:val="04A0" w:firstRow="1" w:lastRow="0" w:firstColumn="1" w:lastColumn="0" w:noHBand="0" w:noVBand="1"/>
      </w:tblPr>
      <w:tblGrid>
        <w:gridCol w:w="9671"/>
      </w:tblGrid>
      <w:tr w:rsidR="005462C0" w:rsidRPr="0071069E" w14:paraId="72D8C238" w14:textId="77777777" w:rsidTr="00431404">
        <w:tc>
          <w:tcPr>
            <w:tcW w:w="9671" w:type="dxa"/>
            <w:shd w:val="clear" w:color="auto" w:fill="FBD4B4" w:themeFill="accent6" w:themeFillTint="66"/>
          </w:tcPr>
          <w:p w14:paraId="1BE14CF0" w14:textId="0F07B524" w:rsidR="005462C0" w:rsidRPr="00303B8C" w:rsidRDefault="005462C0" w:rsidP="005C641D">
            <w:pPr>
              <w:rPr>
                <w:rFonts w:asciiTheme="minorHAnsi" w:hAnsiTheme="minorHAnsi" w:cstheme="minorHAnsi"/>
                <w:b/>
              </w:rPr>
            </w:pPr>
            <w:bookmarkStart w:id="0" w:name="_Hlk483931269"/>
            <w:r w:rsidRPr="00303B8C">
              <w:rPr>
                <w:rFonts w:asciiTheme="minorHAnsi" w:hAnsiTheme="minorHAnsi" w:cstheme="minorHAnsi"/>
                <w:b/>
              </w:rPr>
              <w:lastRenderedPageBreak/>
              <w:t>Performance Measures</w:t>
            </w:r>
            <w:r w:rsidR="00303B8C" w:rsidRPr="00303B8C">
              <w:rPr>
                <w:rFonts w:asciiTheme="minorHAnsi" w:hAnsiTheme="minorHAnsi" w:cstheme="minorHAnsi"/>
                <w:b/>
              </w:rPr>
              <w:t xml:space="preserve"> PEP</w:t>
            </w:r>
          </w:p>
          <w:p w14:paraId="2141C2BE" w14:textId="40D9E524" w:rsidR="005462C0" w:rsidRPr="005462C0" w:rsidRDefault="005462C0" w:rsidP="005C641D">
            <w:pPr>
              <w:rPr>
                <w:rFonts w:asciiTheme="minorHAnsi" w:hAnsiTheme="minorHAnsi" w:cstheme="minorHAnsi"/>
                <w:b/>
              </w:rPr>
            </w:pPr>
            <w:r w:rsidRPr="00303B8C">
              <w:rPr>
                <w:rFonts w:asciiTheme="minorHAnsi" w:hAnsiTheme="minorHAnsi" w:cstheme="minorHAnsi"/>
                <w:b/>
              </w:rPr>
              <w:t>Issue 2.1.2 Partnering Specification Thresholds</w:t>
            </w:r>
            <w:r w:rsidR="006D1306">
              <w:rPr>
                <w:rFonts w:asciiTheme="minorHAnsi" w:hAnsiTheme="minorHAnsi" w:cstheme="minorHAnsi"/>
                <w:b/>
              </w:rPr>
              <w:t xml:space="preserve"> (DRAFT)</w:t>
            </w:r>
          </w:p>
        </w:tc>
      </w:tr>
      <w:bookmarkEnd w:id="0"/>
      <w:tr w:rsidR="005462C0" w:rsidRPr="00DF7CAE" w14:paraId="736E3CCC" w14:textId="77777777" w:rsidTr="00431404">
        <w:tc>
          <w:tcPr>
            <w:tcW w:w="9671" w:type="dxa"/>
          </w:tcPr>
          <w:p w14:paraId="009FDE53" w14:textId="77777777" w:rsidR="005462C0" w:rsidRPr="00DB655A" w:rsidRDefault="005462C0" w:rsidP="005C641D">
            <w:pPr>
              <w:rPr>
                <w:rFonts w:asciiTheme="minorHAnsi" w:eastAsia="Times New Roman" w:hAnsiTheme="minorHAnsi" w:cstheme="minorHAnsi"/>
                <w:b/>
              </w:rPr>
            </w:pPr>
            <w:r w:rsidRPr="00DB655A">
              <w:rPr>
                <w:rFonts w:asciiTheme="minorHAnsi" w:eastAsia="Times New Roman" w:hAnsiTheme="minorHAnsi" w:cstheme="minorHAnsi"/>
                <w:b/>
              </w:rPr>
              <w:t>Barrier</w:t>
            </w:r>
          </w:p>
          <w:p w14:paraId="1020D2EC" w14:textId="77777777" w:rsidR="005462C0" w:rsidRPr="00DB655A" w:rsidRDefault="005462C0" w:rsidP="005C641D">
            <w:pPr>
              <w:rPr>
                <w:rFonts w:asciiTheme="minorHAnsi" w:eastAsia="Times New Roman" w:hAnsiTheme="minorHAnsi" w:cstheme="minorHAnsi"/>
                <w:sz w:val="22"/>
                <w:szCs w:val="22"/>
              </w:rPr>
            </w:pPr>
            <w:r w:rsidRPr="00DB655A">
              <w:rPr>
                <w:rFonts w:asciiTheme="minorHAnsi" w:eastAsia="Times New Roman" w:hAnsiTheme="minorHAnsi" w:cstheme="minorHAnsi"/>
                <w:sz w:val="22"/>
                <w:szCs w:val="22"/>
              </w:rPr>
              <w:t>The six City and County of San Francisco Departments delivering construction projects (SF Departments) are required to use Partnering on all projects larger than $100,000.  The SF Departments are committed to using professionally facilitated partnering for larger projects, but for very low-budget or frequently repeated construction projects, teams are unsure of how to best scale the process or take advantage of the benefits.</w:t>
            </w:r>
          </w:p>
          <w:p w14:paraId="56486720" w14:textId="77777777" w:rsidR="005462C0" w:rsidRPr="005462C0" w:rsidRDefault="005462C0" w:rsidP="005C641D">
            <w:pPr>
              <w:rPr>
                <w:rFonts w:asciiTheme="minorHAnsi" w:eastAsia="Times New Roman" w:hAnsiTheme="minorHAnsi" w:cstheme="minorHAnsi"/>
              </w:rPr>
            </w:pPr>
          </w:p>
          <w:p w14:paraId="32A90F3B" w14:textId="77777777" w:rsidR="005462C0" w:rsidRPr="00DB655A" w:rsidRDefault="005462C0" w:rsidP="005C641D">
            <w:pPr>
              <w:rPr>
                <w:rFonts w:asciiTheme="minorHAnsi" w:eastAsia="Times New Roman" w:hAnsiTheme="minorHAnsi" w:cstheme="minorHAnsi"/>
                <w:b/>
              </w:rPr>
            </w:pPr>
            <w:r w:rsidRPr="00DB655A">
              <w:rPr>
                <w:rFonts w:asciiTheme="minorHAnsi" w:eastAsia="Times New Roman" w:hAnsiTheme="minorHAnsi" w:cstheme="minorHAnsi"/>
                <w:b/>
              </w:rPr>
              <w:t>Problem Statement and Current Practice</w:t>
            </w:r>
          </w:p>
          <w:p w14:paraId="114D6B3F" w14:textId="77777777" w:rsidR="0045473E" w:rsidRPr="0045473E" w:rsidRDefault="0045473E" w:rsidP="0045473E">
            <w:pPr>
              <w:rPr>
                <w:rFonts w:ascii="Calibri" w:eastAsia="Times New Roman" w:hAnsi="Calibri"/>
                <w:sz w:val="22"/>
              </w:rPr>
            </w:pPr>
            <w:r w:rsidRPr="0045473E">
              <w:rPr>
                <w:rFonts w:ascii="Calibri" w:eastAsia="Times New Roman" w:hAnsi="Calibri"/>
                <w:sz w:val="22"/>
              </w:rPr>
              <w:t xml:space="preserve">Currently, the SF Departments are required to implement partnering for all projects larger than $100,000.  For the smallest projects, this may represent a financial burden that forces some contractors to select facilitators on price alone and lends project managers to “check-the-box” that they’ve held a session. Also, many of the small projects are similar in nature and done by the same contractors – causing the partnering workshops to become repetitive.  </w:t>
            </w:r>
          </w:p>
          <w:p w14:paraId="6218139F" w14:textId="77777777" w:rsidR="0045473E" w:rsidRPr="0045473E" w:rsidRDefault="0045473E" w:rsidP="0045473E">
            <w:pPr>
              <w:rPr>
                <w:rFonts w:ascii="Calibri" w:eastAsia="Times New Roman" w:hAnsi="Calibri"/>
                <w:sz w:val="22"/>
              </w:rPr>
            </w:pPr>
          </w:p>
          <w:p w14:paraId="5A3567B7" w14:textId="77777777" w:rsidR="004D7D34" w:rsidRDefault="0045473E" w:rsidP="0045473E">
            <w:pPr>
              <w:rPr>
                <w:rFonts w:ascii="Calibri" w:eastAsia="Times New Roman" w:hAnsi="Calibri"/>
                <w:sz w:val="22"/>
              </w:rPr>
            </w:pPr>
            <w:r w:rsidRPr="0045473E">
              <w:rPr>
                <w:rFonts w:ascii="Calibri" w:eastAsia="Times New Roman" w:hAnsi="Calibri"/>
                <w:sz w:val="22"/>
              </w:rPr>
              <w:t>We need to</w:t>
            </w:r>
            <w:r w:rsidR="004D7D34">
              <w:rPr>
                <w:rFonts w:ascii="Calibri" w:eastAsia="Times New Roman" w:hAnsi="Calibri"/>
                <w:sz w:val="22"/>
              </w:rPr>
              <w:t>:</w:t>
            </w:r>
          </w:p>
          <w:p w14:paraId="5900D56D" w14:textId="39AEB2EF" w:rsidR="004D7D34" w:rsidRDefault="0045473E" w:rsidP="0045473E">
            <w:pPr>
              <w:rPr>
                <w:rFonts w:ascii="Calibri" w:eastAsia="Times New Roman" w:hAnsi="Calibri"/>
                <w:sz w:val="22"/>
              </w:rPr>
            </w:pPr>
            <w:r w:rsidRPr="0045473E">
              <w:rPr>
                <w:rFonts w:ascii="Calibri" w:eastAsia="Times New Roman" w:hAnsi="Calibri"/>
                <w:sz w:val="22"/>
              </w:rPr>
              <w:t>a) Teach SF Department staff and Industry how to better use the time invested in the Partnering session so it is meaningful</w:t>
            </w:r>
            <w:r w:rsidR="004D7D34">
              <w:rPr>
                <w:rFonts w:ascii="Calibri" w:eastAsia="Times New Roman" w:hAnsi="Calibri"/>
                <w:sz w:val="22"/>
              </w:rPr>
              <w:t>,</w:t>
            </w:r>
            <w:r w:rsidRPr="0045473E">
              <w:rPr>
                <w:rFonts w:ascii="Calibri" w:eastAsia="Times New Roman" w:hAnsi="Calibri"/>
                <w:sz w:val="22"/>
              </w:rPr>
              <w:t xml:space="preserve"> and </w:t>
            </w:r>
          </w:p>
          <w:p w14:paraId="50B59C65" w14:textId="5108C881" w:rsidR="0045473E" w:rsidRPr="0045473E" w:rsidRDefault="0045473E" w:rsidP="0045473E">
            <w:pPr>
              <w:rPr>
                <w:rFonts w:ascii="Calibri" w:eastAsia="Times New Roman" w:hAnsi="Calibri"/>
                <w:sz w:val="22"/>
              </w:rPr>
            </w:pPr>
            <w:r w:rsidRPr="0045473E">
              <w:rPr>
                <w:rFonts w:ascii="Calibri" w:eastAsia="Times New Roman" w:hAnsi="Calibri"/>
                <w:sz w:val="22"/>
              </w:rPr>
              <w:t>b) Right size the thresholds for implementing professionally facilitated partnering so SF Department Staff and Industry “buy in” to the Return on Investment for the process.</w:t>
            </w:r>
          </w:p>
          <w:p w14:paraId="623D9C2A" w14:textId="77777777" w:rsidR="0045473E" w:rsidRPr="0045473E" w:rsidRDefault="0045473E" w:rsidP="0045473E">
            <w:pPr>
              <w:rPr>
                <w:rFonts w:ascii="Calibri" w:eastAsia="Times New Roman" w:hAnsi="Calibri"/>
                <w:sz w:val="22"/>
              </w:rPr>
            </w:pPr>
          </w:p>
          <w:p w14:paraId="709CF06A" w14:textId="77777777" w:rsidR="0045473E" w:rsidRPr="0045473E" w:rsidRDefault="0045473E" w:rsidP="00721C97">
            <w:pPr>
              <w:pStyle w:val="ListParagraph"/>
              <w:numPr>
                <w:ilvl w:val="0"/>
                <w:numId w:val="10"/>
              </w:numPr>
              <w:rPr>
                <w:rFonts w:ascii="Calibri" w:hAnsi="Calibri"/>
                <w:sz w:val="22"/>
                <w:szCs w:val="24"/>
              </w:rPr>
            </w:pPr>
            <w:r w:rsidRPr="0045473E">
              <w:rPr>
                <w:rFonts w:ascii="Calibri" w:hAnsi="Calibri"/>
                <w:sz w:val="22"/>
                <w:szCs w:val="24"/>
              </w:rPr>
              <w:t>How can we set up a set of Partnering requirements that are more practical and based on time/duration and risk levels of projects?</w:t>
            </w:r>
          </w:p>
          <w:p w14:paraId="4FC007B2" w14:textId="77777777" w:rsidR="0045473E" w:rsidRPr="0045473E" w:rsidRDefault="0045473E" w:rsidP="00721C97">
            <w:pPr>
              <w:pStyle w:val="ListParagraph"/>
              <w:numPr>
                <w:ilvl w:val="0"/>
                <w:numId w:val="10"/>
              </w:numPr>
              <w:rPr>
                <w:rFonts w:ascii="Calibri" w:hAnsi="Calibri"/>
                <w:sz w:val="22"/>
                <w:szCs w:val="24"/>
              </w:rPr>
            </w:pPr>
            <w:r w:rsidRPr="0045473E">
              <w:rPr>
                <w:rFonts w:ascii="Calibri" w:hAnsi="Calibri"/>
                <w:sz w:val="22"/>
                <w:szCs w:val="24"/>
              </w:rPr>
              <w:t>How can we set up parameters that are both consistent and flexible enough that it works for all SF Departments?</w:t>
            </w:r>
          </w:p>
          <w:p w14:paraId="3506FF2D" w14:textId="77777777" w:rsidR="00606D77" w:rsidRDefault="00606D77" w:rsidP="00606D77">
            <w:pPr>
              <w:rPr>
                <w:rFonts w:ascii="Calibri" w:eastAsia="Calibri" w:hAnsi="Calibri"/>
                <w:szCs w:val="20"/>
              </w:rPr>
            </w:pPr>
          </w:p>
          <w:p w14:paraId="47C7EB6D" w14:textId="2E2294E7" w:rsidR="00476B73" w:rsidRPr="00DD6786" w:rsidRDefault="00476B73" w:rsidP="00476B73">
            <w:pPr>
              <w:rPr>
                <w:rFonts w:ascii="Calibri" w:eastAsia="Calibri" w:hAnsi="Calibri"/>
                <w:sz w:val="22"/>
              </w:rPr>
            </w:pPr>
            <w:r>
              <w:rPr>
                <w:rFonts w:ascii="Calibri" w:eastAsia="Calibri" w:hAnsi="Calibri"/>
                <w:sz w:val="22"/>
              </w:rPr>
              <w:t xml:space="preserve">BRAINSTORM </w:t>
            </w:r>
            <w:r w:rsidR="00D208C6">
              <w:rPr>
                <w:rFonts w:ascii="Calibri" w:eastAsia="Calibri" w:hAnsi="Calibri"/>
                <w:sz w:val="22"/>
              </w:rPr>
              <w:t xml:space="preserve">ON PARTNERING THRESHOLDS FOR SMALL PROJECTS </w:t>
            </w:r>
          </w:p>
          <w:p w14:paraId="79D3E5BC" w14:textId="77777777" w:rsidR="00476B73" w:rsidRPr="00DD6786" w:rsidRDefault="00476B73" w:rsidP="00476B73">
            <w:pPr>
              <w:pStyle w:val="ListParagraph"/>
              <w:numPr>
                <w:ilvl w:val="0"/>
                <w:numId w:val="3"/>
              </w:numPr>
              <w:ind w:left="240" w:hanging="240"/>
              <w:rPr>
                <w:rFonts w:asciiTheme="minorHAnsi" w:eastAsiaTheme="minorHAnsi" w:hAnsiTheme="minorHAnsi"/>
                <w:sz w:val="22"/>
                <w:szCs w:val="24"/>
              </w:rPr>
            </w:pPr>
            <w:r>
              <w:rPr>
                <w:rFonts w:asciiTheme="minorHAnsi" w:eastAsiaTheme="minorHAnsi" w:hAnsiTheme="minorHAnsi"/>
                <w:sz w:val="22"/>
                <w:szCs w:val="24"/>
              </w:rPr>
              <w:t>IDEA #1: Develop Training on the Essential Partnering Tools</w:t>
            </w:r>
            <w:r>
              <w:rPr>
                <w:rFonts w:asciiTheme="minorHAnsi" w:eastAsiaTheme="minorHAnsi" w:hAnsiTheme="minorHAnsi"/>
                <w:sz w:val="22"/>
                <w:szCs w:val="24"/>
              </w:rPr>
              <w:br/>
            </w:r>
            <w:r>
              <w:rPr>
                <w:rFonts w:asciiTheme="minorHAnsi" w:eastAsiaTheme="minorHAnsi" w:hAnsiTheme="minorHAnsi"/>
                <w:i/>
                <w:sz w:val="22"/>
                <w:szCs w:val="24"/>
              </w:rPr>
              <w:t>For City Staff and contractors to develop the partnering tools, they need to be provided guidance (an Updated Field Guide) and training on that guidance. Training would be required for both staff and industry if the team plans to self-direct the small project partnering process.  The tools are:</w:t>
            </w:r>
          </w:p>
          <w:p w14:paraId="512166CA" w14:textId="77777777" w:rsidR="00476B73" w:rsidRPr="00DD6786" w:rsidRDefault="00476B73" w:rsidP="00476B73">
            <w:pPr>
              <w:pStyle w:val="ListParagraph"/>
              <w:numPr>
                <w:ilvl w:val="1"/>
                <w:numId w:val="3"/>
              </w:numPr>
              <w:ind w:left="600" w:hanging="180"/>
              <w:rPr>
                <w:rFonts w:asciiTheme="minorHAnsi" w:eastAsiaTheme="minorHAnsi" w:hAnsiTheme="minorHAnsi"/>
                <w:sz w:val="22"/>
                <w:szCs w:val="24"/>
              </w:rPr>
            </w:pPr>
            <w:r w:rsidRPr="00DD6786">
              <w:rPr>
                <w:rFonts w:asciiTheme="minorHAnsi" w:eastAsiaTheme="minorHAnsi" w:hAnsiTheme="minorHAnsi"/>
                <w:sz w:val="22"/>
                <w:szCs w:val="24"/>
              </w:rPr>
              <w:t>Issue Resolution Ladder</w:t>
            </w:r>
          </w:p>
          <w:p w14:paraId="09713937" w14:textId="77777777" w:rsidR="00476B73" w:rsidRPr="005B0DB8" w:rsidRDefault="00476B73" w:rsidP="00476B73">
            <w:pPr>
              <w:pStyle w:val="ListParagraph"/>
              <w:numPr>
                <w:ilvl w:val="1"/>
                <w:numId w:val="3"/>
              </w:numPr>
              <w:ind w:left="600" w:hanging="180"/>
              <w:rPr>
                <w:rFonts w:asciiTheme="minorHAnsi" w:eastAsiaTheme="minorHAnsi" w:hAnsiTheme="minorHAnsi"/>
                <w:sz w:val="22"/>
                <w:szCs w:val="24"/>
              </w:rPr>
            </w:pPr>
            <w:r w:rsidRPr="005B0DB8">
              <w:rPr>
                <w:rFonts w:asciiTheme="minorHAnsi" w:eastAsiaTheme="minorHAnsi" w:hAnsiTheme="minorHAnsi"/>
                <w:sz w:val="22"/>
                <w:szCs w:val="24"/>
              </w:rPr>
              <w:t>Core Project Goals: Budget, Schedule, Quality, Safety and Trust</w:t>
            </w:r>
          </w:p>
          <w:p w14:paraId="57ACA0B0" w14:textId="3A68197C" w:rsidR="00476B73" w:rsidRPr="00F11660" w:rsidRDefault="00476B73" w:rsidP="00476B73">
            <w:pPr>
              <w:pStyle w:val="ListParagraph"/>
              <w:numPr>
                <w:ilvl w:val="1"/>
                <w:numId w:val="3"/>
              </w:numPr>
              <w:ind w:left="600" w:hanging="180"/>
              <w:rPr>
                <w:rFonts w:ascii="Calibri" w:eastAsia="Calibri" w:hAnsi="Calibri"/>
                <w:sz w:val="22"/>
                <w:szCs w:val="24"/>
              </w:rPr>
            </w:pPr>
            <w:r>
              <w:rPr>
                <w:rFonts w:asciiTheme="minorHAnsi" w:eastAsiaTheme="minorHAnsi" w:hAnsiTheme="minorHAnsi"/>
                <w:sz w:val="22"/>
                <w:szCs w:val="24"/>
              </w:rPr>
              <w:t xml:space="preserve">When applicable – Project-specific goals: team identifies key drivers for project from Owner’s perspective (i.e. deliver by a specific date, ensure certain stakeholders are pleased, environmental concerns, </w:t>
            </w:r>
            <w:r w:rsidRPr="00DD6786">
              <w:rPr>
                <w:rFonts w:asciiTheme="minorHAnsi" w:eastAsiaTheme="minorHAnsi" w:hAnsiTheme="minorHAnsi"/>
                <w:sz w:val="22"/>
                <w:szCs w:val="24"/>
              </w:rPr>
              <w:t>etc.</w:t>
            </w:r>
            <w:r>
              <w:rPr>
                <w:rFonts w:asciiTheme="minorHAnsi" w:eastAsiaTheme="minorHAnsi" w:hAnsiTheme="minorHAnsi"/>
                <w:sz w:val="22"/>
                <w:szCs w:val="24"/>
              </w:rPr>
              <w:t>)</w:t>
            </w:r>
          </w:p>
          <w:p w14:paraId="02B3A898" w14:textId="77777777" w:rsidR="00F11660" w:rsidRPr="005C5731" w:rsidRDefault="00F11660" w:rsidP="00F11660">
            <w:pPr>
              <w:pStyle w:val="ListParagraph"/>
              <w:numPr>
                <w:ilvl w:val="1"/>
                <w:numId w:val="3"/>
              </w:numPr>
              <w:ind w:left="600" w:hanging="180"/>
              <w:rPr>
                <w:rFonts w:ascii="Calibri" w:eastAsia="Calibri" w:hAnsi="Calibri"/>
                <w:sz w:val="22"/>
                <w:szCs w:val="24"/>
              </w:rPr>
            </w:pPr>
            <w:r>
              <w:rPr>
                <w:rFonts w:ascii="Calibri" w:eastAsia="Calibri" w:hAnsi="Calibri"/>
                <w:sz w:val="22"/>
                <w:szCs w:val="24"/>
              </w:rPr>
              <w:t>The subcommittee needs to develop recommendations for using Scorecards on small projects – they are currently not frequently used and could also offer a solution for small project teams</w:t>
            </w:r>
          </w:p>
          <w:p w14:paraId="149D5223" w14:textId="77777777" w:rsidR="00476B73" w:rsidRDefault="00476B73" w:rsidP="00476B73">
            <w:pPr>
              <w:pStyle w:val="ListParagraph"/>
              <w:numPr>
                <w:ilvl w:val="1"/>
                <w:numId w:val="3"/>
              </w:numPr>
              <w:ind w:left="600" w:right="-59" w:hanging="180"/>
              <w:rPr>
                <w:rFonts w:asciiTheme="minorHAnsi" w:eastAsiaTheme="minorHAnsi" w:hAnsiTheme="minorHAnsi"/>
                <w:sz w:val="22"/>
                <w:szCs w:val="24"/>
              </w:rPr>
            </w:pPr>
            <w:r w:rsidRPr="00DD6786">
              <w:rPr>
                <w:rFonts w:asciiTheme="minorHAnsi" w:eastAsiaTheme="minorHAnsi" w:hAnsiTheme="minorHAnsi"/>
                <w:sz w:val="22"/>
                <w:szCs w:val="24"/>
              </w:rPr>
              <w:t>If the PMs (Owner and Contractor) are not trained, they need to do the partnering sessions</w:t>
            </w:r>
          </w:p>
          <w:p w14:paraId="7264C627" w14:textId="4409A1E6" w:rsidR="00476B73" w:rsidRDefault="00476B73" w:rsidP="00476B73">
            <w:pPr>
              <w:pStyle w:val="ListParagraph"/>
              <w:ind w:left="600" w:right="-59"/>
              <w:rPr>
                <w:rFonts w:asciiTheme="minorHAnsi" w:eastAsiaTheme="minorHAnsi" w:hAnsiTheme="minorHAnsi"/>
                <w:sz w:val="22"/>
                <w:szCs w:val="24"/>
              </w:rPr>
            </w:pPr>
          </w:p>
          <w:p w14:paraId="1F12C446" w14:textId="77777777" w:rsidR="00476B73" w:rsidRDefault="00476B73" w:rsidP="00476B73">
            <w:pPr>
              <w:pStyle w:val="ListParagraph"/>
              <w:numPr>
                <w:ilvl w:val="0"/>
                <w:numId w:val="3"/>
              </w:numPr>
              <w:ind w:left="240" w:hanging="240"/>
              <w:rPr>
                <w:rFonts w:asciiTheme="minorHAnsi" w:eastAsiaTheme="minorHAnsi" w:hAnsiTheme="minorHAnsi"/>
                <w:sz w:val="22"/>
                <w:szCs w:val="24"/>
              </w:rPr>
            </w:pPr>
            <w:r w:rsidRPr="00DD6786">
              <w:rPr>
                <w:rFonts w:asciiTheme="minorHAnsi" w:eastAsiaTheme="minorHAnsi" w:hAnsiTheme="minorHAnsi"/>
                <w:sz w:val="22"/>
                <w:szCs w:val="24"/>
              </w:rPr>
              <w:t>IDEA</w:t>
            </w:r>
            <w:r>
              <w:rPr>
                <w:rFonts w:asciiTheme="minorHAnsi" w:eastAsiaTheme="minorHAnsi" w:hAnsiTheme="minorHAnsi"/>
                <w:sz w:val="22"/>
                <w:szCs w:val="24"/>
              </w:rPr>
              <w:t xml:space="preserve"> #2: Amend the requirements for the smallest projects </w:t>
            </w:r>
          </w:p>
          <w:p w14:paraId="2E007FE2" w14:textId="00CB0B30" w:rsidR="00476B73" w:rsidRDefault="00476B73" w:rsidP="00476B73">
            <w:pPr>
              <w:ind w:left="270"/>
              <w:rPr>
                <w:rFonts w:ascii="Calibri" w:eastAsia="Calibri" w:hAnsi="Calibri"/>
                <w:i/>
                <w:sz w:val="22"/>
              </w:rPr>
            </w:pPr>
            <w:r w:rsidRPr="00DD6786">
              <w:rPr>
                <w:rFonts w:ascii="Calibri" w:eastAsia="Calibri" w:hAnsi="Calibri"/>
                <w:i/>
                <w:sz w:val="22"/>
              </w:rPr>
              <w:t>The s</w:t>
            </w:r>
            <w:r>
              <w:rPr>
                <w:rFonts w:ascii="Calibri" w:eastAsia="Calibri" w:hAnsi="Calibri"/>
                <w:i/>
                <w:sz w:val="22"/>
              </w:rPr>
              <w:t xml:space="preserve">mallest construction projects ($100,000 to ~$2 to $3M), teams would be required to develop the key partnering tools, but not required to </w:t>
            </w:r>
            <w:r w:rsidR="00F206A9">
              <w:rPr>
                <w:rFonts w:ascii="Calibri" w:eastAsia="Calibri" w:hAnsi="Calibri"/>
                <w:i/>
                <w:sz w:val="22"/>
              </w:rPr>
              <w:t>hold</w:t>
            </w:r>
            <w:r>
              <w:rPr>
                <w:rFonts w:ascii="Calibri" w:eastAsia="Calibri" w:hAnsi="Calibri"/>
                <w:i/>
                <w:sz w:val="22"/>
              </w:rPr>
              <w:t xml:space="preserve"> </w:t>
            </w:r>
            <w:r w:rsidR="00F206A9">
              <w:rPr>
                <w:rFonts w:ascii="Calibri" w:eastAsia="Calibri" w:hAnsi="Calibri"/>
                <w:i/>
                <w:sz w:val="22"/>
              </w:rPr>
              <w:t xml:space="preserve">the </w:t>
            </w:r>
            <w:r>
              <w:rPr>
                <w:rFonts w:ascii="Calibri" w:eastAsia="Calibri" w:hAnsi="Calibri"/>
                <w:i/>
                <w:sz w:val="22"/>
              </w:rPr>
              <w:t xml:space="preserve">professionally facilitated meeting (either internal or external).  </w:t>
            </w:r>
          </w:p>
          <w:p w14:paraId="4152F975" w14:textId="08F55F66" w:rsidR="00D208C6" w:rsidRDefault="00D208C6" w:rsidP="00D208C6">
            <w:pPr>
              <w:pStyle w:val="ListParagraph"/>
              <w:numPr>
                <w:ilvl w:val="1"/>
                <w:numId w:val="3"/>
              </w:numPr>
              <w:ind w:left="600" w:hanging="180"/>
              <w:rPr>
                <w:rFonts w:asciiTheme="minorHAnsi" w:eastAsiaTheme="minorHAnsi" w:hAnsiTheme="minorHAnsi"/>
                <w:sz w:val="22"/>
                <w:szCs w:val="24"/>
              </w:rPr>
            </w:pPr>
            <w:r w:rsidRPr="00C04C95">
              <w:rPr>
                <w:rFonts w:asciiTheme="minorHAnsi" w:eastAsiaTheme="minorHAnsi" w:hAnsiTheme="minorHAnsi"/>
                <w:sz w:val="22"/>
                <w:szCs w:val="24"/>
              </w:rPr>
              <w:t>Teams would be required to jointly create the partnering tools listed above (Issue Resolution Ladder, Core team goals</w:t>
            </w:r>
            <w:r>
              <w:rPr>
                <w:rFonts w:asciiTheme="minorHAnsi" w:eastAsiaTheme="minorHAnsi" w:hAnsiTheme="minorHAnsi"/>
                <w:sz w:val="22"/>
                <w:szCs w:val="24"/>
              </w:rPr>
              <w:t>, project-specific goals, etc.)</w:t>
            </w:r>
            <w:r w:rsidR="00F206A9">
              <w:rPr>
                <w:rFonts w:asciiTheme="minorHAnsi" w:eastAsiaTheme="minorHAnsi" w:hAnsiTheme="minorHAnsi"/>
                <w:sz w:val="22"/>
                <w:szCs w:val="24"/>
              </w:rPr>
              <w:t xml:space="preserve"> to satisfy the requirement</w:t>
            </w:r>
          </w:p>
          <w:p w14:paraId="49F8DB90" w14:textId="6B0A95F6" w:rsidR="00D208C6" w:rsidRDefault="00D208C6" w:rsidP="00D208C6">
            <w:pPr>
              <w:pStyle w:val="ListParagraph"/>
              <w:numPr>
                <w:ilvl w:val="1"/>
                <w:numId w:val="3"/>
              </w:numPr>
              <w:ind w:left="600" w:hanging="180"/>
              <w:rPr>
                <w:rFonts w:asciiTheme="minorHAnsi" w:eastAsiaTheme="minorHAnsi" w:hAnsiTheme="minorHAnsi"/>
                <w:sz w:val="22"/>
                <w:szCs w:val="24"/>
              </w:rPr>
            </w:pPr>
            <w:r w:rsidRPr="00A33A22">
              <w:rPr>
                <w:rFonts w:asciiTheme="minorHAnsi" w:eastAsiaTheme="minorHAnsi" w:hAnsiTheme="minorHAnsi"/>
                <w:sz w:val="22"/>
                <w:szCs w:val="24"/>
              </w:rPr>
              <w:lastRenderedPageBreak/>
              <w:t xml:space="preserve">Occasionally, the low bidder on small projects has a bust with one of the bid items – this creates an immediate financial issue for the project – </w:t>
            </w:r>
            <w:r w:rsidR="00F206A9">
              <w:rPr>
                <w:rFonts w:asciiTheme="minorHAnsi" w:eastAsiaTheme="minorHAnsi" w:hAnsiTheme="minorHAnsi"/>
                <w:sz w:val="22"/>
                <w:szCs w:val="24"/>
              </w:rPr>
              <w:t>tools should be developed for this instance</w:t>
            </w:r>
          </w:p>
          <w:p w14:paraId="2DED89D4" w14:textId="2F6C6F61" w:rsidR="00D208C6" w:rsidRPr="00D208C6" w:rsidRDefault="00D208C6" w:rsidP="00D208C6">
            <w:pPr>
              <w:pStyle w:val="ListParagraph"/>
              <w:numPr>
                <w:ilvl w:val="1"/>
                <w:numId w:val="3"/>
              </w:numPr>
              <w:ind w:left="600" w:hanging="180"/>
              <w:rPr>
                <w:rFonts w:asciiTheme="minorHAnsi" w:eastAsiaTheme="minorHAnsi" w:hAnsiTheme="minorHAnsi"/>
                <w:sz w:val="22"/>
                <w:szCs w:val="24"/>
              </w:rPr>
            </w:pPr>
            <w:r>
              <w:rPr>
                <w:rFonts w:asciiTheme="minorHAnsi" w:eastAsiaTheme="minorHAnsi" w:hAnsiTheme="minorHAnsi"/>
                <w:sz w:val="22"/>
                <w:szCs w:val="24"/>
              </w:rPr>
              <w:t xml:space="preserve">Since 2011, </w:t>
            </w:r>
            <w:r w:rsidR="00BC3C6B">
              <w:rPr>
                <w:rFonts w:asciiTheme="minorHAnsi" w:eastAsiaTheme="minorHAnsi" w:hAnsiTheme="minorHAnsi"/>
                <w:sz w:val="22"/>
                <w:szCs w:val="24"/>
              </w:rPr>
              <w:t>most</w:t>
            </w:r>
            <w:r>
              <w:rPr>
                <w:rFonts w:asciiTheme="minorHAnsi" w:eastAsiaTheme="minorHAnsi" w:hAnsiTheme="minorHAnsi"/>
                <w:sz w:val="22"/>
                <w:szCs w:val="24"/>
              </w:rPr>
              <w:t xml:space="preserve"> </w:t>
            </w:r>
            <w:r w:rsidRPr="00D208C6">
              <w:rPr>
                <w:rFonts w:asciiTheme="minorHAnsi" w:eastAsiaTheme="minorHAnsi" w:hAnsiTheme="minorHAnsi"/>
                <w:sz w:val="22"/>
                <w:szCs w:val="24"/>
              </w:rPr>
              <w:t xml:space="preserve">claims </w:t>
            </w:r>
            <w:r w:rsidR="00F206A9">
              <w:rPr>
                <w:rFonts w:asciiTheme="minorHAnsi" w:eastAsiaTheme="minorHAnsi" w:hAnsiTheme="minorHAnsi"/>
                <w:sz w:val="22"/>
                <w:szCs w:val="24"/>
              </w:rPr>
              <w:t xml:space="preserve">Citywide </w:t>
            </w:r>
            <w:r w:rsidRPr="00D208C6">
              <w:rPr>
                <w:rFonts w:asciiTheme="minorHAnsi" w:eastAsiaTheme="minorHAnsi" w:hAnsiTheme="minorHAnsi"/>
                <w:sz w:val="22"/>
                <w:szCs w:val="24"/>
              </w:rPr>
              <w:t xml:space="preserve">have been on </w:t>
            </w:r>
            <w:r>
              <w:rPr>
                <w:rFonts w:asciiTheme="minorHAnsi" w:eastAsiaTheme="minorHAnsi" w:hAnsiTheme="minorHAnsi"/>
                <w:sz w:val="22"/>
                <w:szCs w:val="24"/>
              </w:rPr>
              <w:t>projects between $2M and $20M (L</w:t>
            </w:r>
            <w:r w:rsidRPr="00D208C6">
              <w:rPr>
                <w:rFonts w:asciiTheme="minorHAnsi" w:eastAsiaTheme="minorHAnsi" w:hAnsiTheme="minorHAnsi"/>
                <w:sz w:val="22"/>
                <w:szCs w:val="24"/>
              </w:rPr>
              <w:t xml:space="preserve">evel 1 and </w:t>
            </w:r>
            <w:r>
              <w:rPr>
                <w:rFonts w:asciiTheme="minorHAnsi" w:eastAsiaTheme="minorHAnsi" w:hAnsiTheme="minorHAnsi"/>
                <w:sz w:val="22"/>
                <w:szCs w:val="24"/>
              </w:rPr>
              <w:t>L</w:t>
            </w:r>
            <w:r w:rsidRPr="00D208C6">
              <w:rPr>
                <w:rFonts w:asciiTheme="minorHAnsi" w:eastAsiaTheme="minorHAnsi" w:hAnsiTheme="minorHAnsi"/>
                <w:sz w:val="22"/>
                <w:szCs w:val="24"/>
              </w:rPr>
              <w:t>evel 2 projects</w:t>
            </w:r>
            <w:r>
              <w:rPr>
                <w:rFonts w:asciiTheme="minorHAnsi" w:eastAsiaTheme="minorHAnsi" w:hAnsiTheme="minorHAnsi"/>
                <w:sz w:val="22"/>
                <w:szCs w:val="24"/>
              </w:rPr>
              <w:t xml:space="preserve">); </w:t>
            </w:r>
            <w:r w:rsidR="00F206A9">
              <w:rPr>
                <w:rFonts w:asciiTheme="minorHAnsi" w:eastAsiaTheme="minorHAnsi" w:hAnsiTheme="minorHAnsi"/>
                <w:sz w:val="22"/>
                <w:szCs w:val="24"/>
              </w:rPr>
              <w:t>a special focus on how to best partner these projects needs to be created</w:t>
            </w:r>
          </w:p>
          <w:p w14:paraId="0CCD66DB" w14:textId="1CF867AD" w:rsidR="00D208C6" w:rsidRDefault="00F206A9" w:rsidP="00D208C6">
            <w:pPr>
              <w:pStyle w:val="ListParagraph"/>
              <w:numPr>
                <w:ilvl w:val="2"/>
                <w:numId w:val="3"/>
              </w:numPr>
              <w:ind w:left="787" w:hanging="180"/>
              <w:rPr>
                <w:rFonts w:asciiTheme="minorHAnsi" w:eastAsiaTheme="minorHAnsi" w:hAnsiTheme="minorHAnsi"/>
                <w:sz w:val="22"/>
                <w:szCs w:val="24"/>
              </w:rPr>
            </w:pPr>
            <w:r>
              <w:rPr>
                <w:rFonts w:asciiTheme="minorHAnsi" w:eastAsiaTheme="minorHAnsi" w:hAnsiTheme="minorHAnsi"/>
                <w:sz w:val="22"/>
                <w:szCs w:val="24"/>
              </w:rPr>
              <w:t xml:space="preserve">For the smallest projects (under $1M in value) the 50/50 cost split is not always seen as a benefit to bidding </w:t>
            </w:r>
            <w:r w:rsidR="00D208C6" w:rsidRPr="00DD6786">
              <w:rPr>
                <w:rFonts w:asciiTheme="minorHAnsi" w:eastAsiaTheme="minorHAnsi" w:hAnsiTheme="minorHAnsi"/>
                <w:sz w:val="22"/>
                <w:szCs w:val="24"/>
              </w:rPr>
              <w:t xml:space="preserve">contractors </w:t>
            </w:r>
            <w:r>
              <w:rPr>
                <w:rFonts w:asciiTheme="minorHAnsi" w:eastAsiaTheme="minorHAnsi" w:hAnsiTheme="minorHAnsi"/>
                <w:sz w:val="22"/>
                <w:szCs w:val="24"/>
              </w:rPr>
              <w:t>– it is viewed as a “check the box requirement” and the varying prices of the professional facilitator can affect bid results; small contractors are therefore choosing the facilitator on price or are having to risk the bid</w:t>
            </w:r>
          </w:p>
          <w:p w14:paraId="3EEF950F" w14:textId="77777777" w:rsidR="00D208C6" w:rsidRDefault="00D208C6" w:rsidP="00D208C6">
            <w:pPr>
              <w:pStyle w:val="ListParagraph"/>
              <w:numPr>
                <w:ilvl w:val="2"/>
                <w:numId w:val="3"/>
              </w:numPr>
              <w:ind w:left="787" w:hanging="180"/>
              <w:rPr>
                <w:rFonts w:asciiTheme="minorHAnsi" w:eastAsiaTheme="minorHAnsi" w:hAnsiTheme="minorHAnsi"/>
                <w:sz w:val="22"/>
                <w:szCs w:val="24"/>
              </w:rPr>
            </w:pPr>
            <w:r w:rsidRPr="00A33A22">
              <w:rPr>
                <w:rFonts w:asciiTheme="minorHAnsi" w:eastAsiaTheme="minorHAnsi" w:hAnsiTheme="minorHAnsi"/>
                <w:sz w:val="22"/>
                <w:szCs w:val="24"/>
              </w:rPr>
              <w:t>This has resulted in abuse of the process (</w:t>
            </w:r>
            <w:r>
              <w:rPr>
                <w:rFonts w:asciiTheme="minorHAnsi" w:eastAsiaTheme="minorHAnsi" w:hAnsiTheme="minorHAnsi"/>
                <w:sz w:val="22"/>
                <w:szCs w:val="24"/>
              </w:rPr>
              <w:t xml:space="preserve">some contractors are </w:t>
            </w:r>
            <w:r w:rsidRPr="00A33A22">
              <w:rPr>
                <w:rFonts w:asciiTheme="minorHAnsi" w:eastAsiaTheme="minorHAnsi" w:hAnsiTheme="minorHAnsi"/>
                <w:sz w:val="22"/>
                <w:szCs w:val="24"/>
              </w:rPr>
              <w:t>sending only one representative to all projects</w:t>
            </w:r>
            <w:r>
              <w:rPr>
                <w:rFonts w:asciiTheme="minorHAnsi" w:eastAsiaTheme="minorHAnsi" w:hAnsiTheme="minorHAnsi"/>
                <w:sz w:val="22"/>
                <w:szCs w:val="24"/>
              </w:rPr>
              <w:t xml:space="preserve">, which is damaging </w:t>
            </w:r>
            <w:r w:rsidRPr="00A33A22">
              <w:rPr>
                <w:rFonts w:asciiTheme="minorHAnsi" w:eastAsiaTheme="minorHAnsi" w:hAnsiTheme="minorHAnsi"/>
                <w:sz w:val="22"/>
                <w:szCs w:val="24"/>
              </w:rPr>
              <w:t>momentum for the partnering program</w:t>
            </w:r>
            <w:r>
              <w:rPr>
                <w:rFonts w:asciiTheme="minorHAnsi" w:eastAsiaTheme="minorHAnsi" w:hAnsiTheme="minorHAnsi"/>
                <w:sz w:val="22"/>
                <w:szCs w:val="24"/>
              </w:rPr>
              <w:t>)</w:t>
            </w:r>
          </w:p>
          <w:p w14:paraId="22BFF7AC" w14:textId="26D63467" w:rsidR="00476B73" w:rsidRPr="00C04C95" w:rsidRDefault="00476B73" w:rsidP="00476B73">
            <w:pPr>
              <w:pStyle w:val="ListParagraph"/>
              <w:numPr>
                <w:ilvl w:val="1"/>
                <w:numId w:val="3"/>
              </w:numPr>
              <w:ind w:left="600" w:hanging="180"/>
              <w:rPr>
                <w:rFonts w:ascii="Calibri" w:eastAsia="Calibri" w:hAnsi="Calibri"/>
                <w:sz w:val="22"/>
                <w:szCs w:val="24"/>
              </w:rPr>
            </w:pPr>
            <w:r w:rsidRPr="005B0DB8">
              <w:rPr>
                <w:rFonts w:asciiTheme="minorHAnsi" w:eastAsiaTheme="minorHAnsi" w:hAnsiTheme="minorHAnsi"/>
                <w:sz w:val="22"/>
                <w:szCs w:val="24"/>
              </w:rPr>
              <w:t xml:space="preserve">Note </w:t>
            </w:r>
            <w:r>
              <w:rPr>
                <w:rFonts w:asciiTheme="minorHAnsi" w:eastAsiaTheme="minorHAnsi" w:hAnsiTheme="minorHAnsi"/>
                <w:sz w:val="22"/>
                <w:szCs w:val="24"/>
              </w:rPr>
              <w:t xml:space="preserve">#1 </w:t>
            </w:r>
            <w:r w:rsidR="00F206A9">
              <w:rPr>
                <w:rFonts w:asciiTheme="minorHAnsi" w:eastAsiaTheme="minorHAnsi" w:hAnsiTheme="minorHAnsi"/>
                <w:sz w:val="22"/>
                <w:szCs w:val="24"/>
              </w:rPr>
              <w:t>–</w:t>
            </w:r>
            <w:r w:rsidRPr="005B0DB8">
              <w:rPr>
                <w:rFonts w:asciiTheme="minorHAnsi" w:eastAsiaTheme="minorHAnsi" w:hAnsiTheme="minorHAnsi"/>
                <w:sz w:val="22"/>
                <w:szCs w:val="24"/>
              </w:rPr>
              <w:t xml:space="preserve"> </w:t>
            </w:r>
            <w:r w:rsidR="00F206A9">
              <w:rPr>
                <w:rFonts w:asciiTheme="minorHAnsi" w:eastAsiaTheme="minorHAnsi" w:hAnsiTheme="minorHAnsi"/>
                <w:sz w:val="22"/>
                <w:szCs w:val="24"/>
              </w:rPr>
              <w:t xml:space="preserve">Any member of the project </w:t>
            </w:r>
            <w:r w:rsidRPr="005B0DB8">
              <w:rPr>
                <w:rFonts w:asciiTheme="minorHAnsi" w:eastAsiaTheme="minorHAnsi" w:hAnsiTheme="minorHAnsi"/>
                <w:sz w:val="22"/>
                <w:szCs w:val="24"/>
              </w:rPr>
              <w:t>team must ALWAYS be able to call for partnering, so an allowance needs to remain in all project budgets</w:t>
            </w:r>
            <w:r w:rsidR="00D208C6">
              <w:rPr>
                <w:rFonts w:asciiTheme="minorHAnsi" w:eastAsiaTheme="minorHAnsi" w:hAnsiTheme="minorHAnsi"/>
                <w:sz w:val="22"/>
                <w:szCs w:val="24"/>
              </w:rPr>
              <w:t xml:space="preserve"> above $100,000</w:t>
            </w:r>
          </w:p>
          <w:p w14:paraId="398D3D21" w14:textId="4C7A9549" w:rsidR="00476B73" w:rsidRDefault="00476B73" w:rsidP="00476B73">
            <w:pPr>
              <w:pStyle w:val="ListParagraph"/>
              <w:numPr>
                <w:ilvl w:val="1"/>
                <w:numId w:val="3"/>
              </w:numPr>
              <w:ind w:left="600" w:hanging="180"/>
              <w:rPr>
                <w:rFonts w:ascii="Calibri" w:eastAsia="Calibri" w:hAnsi="Calibri"/>
                <w:sz w:val="22"/>
                <w:szCs w:val="24"/>
              </w:rPr>
            </w:pPr>
            <w:r>
              <w:rPr>
                <w:rFonts w:ascii="Calibri" w:eastAsia="Calibri" w:hAnsi="Calibri"/>
                <w:sz w:val="22"/>
                <w:szCs w:val="24"/>
              </w:rPr>
              <w:t xml:space="preserve">Note #2 – For the smallest projects, including the fee for partnering facilitation may be effecting bid results, it may help entice small contractors to participate if the Owner Department pays 100% for Level 1 projects </w:t>
            </w:r>
          </w:p>
          <w:p w14:paraId="692CF87E" w14:textId="77777777" w:rsidR="00476B73" w:rsidRDefault="00476B73" w:rsidP="00476B73">
            <w:pPr>
              <w:ind w:left="270"/>
              <w:rPr>
                <w:rFonts w:ascii="Calibri" w:eastAsia="Calibri" w:hAnsi="Calibri"/>
                <w:i/>
                <w:sz w:val="22"/>
              </w:rPr>
            </w:pPr>
          </w:p>
          <w:p w14:paraId="7D45F554" w14:textId="77777777" w:rsidR="00476B73" w:rsidRDefault="00476B73" w:rsidP="00476B73">
            <w:pPr>
              <w:pStyle w:val="ListParagraph"/>
              <w:numPr>
                <w:ilvl w:val="0"/>
                <w:numId w:val="3"/>
              </w:numPr>
              <w:ind w:left="240" w:hanging="240"/>
              <w:rPr>
                <w:rFonts w:asciiTheme="minorHAnsi" w:eastAsiaTheme="minorHAnsi" w:hAnsiTheme="minorHAnsi"/>
                <w:sz w:val="22"/>
                <w:szCs w:val="24"/>
              </w:rPr>
            </w:pPr>
            <w:r w:rsidRPr="00DD6786">
              <w:rPr>
                <w:rFonts w:asciiTheme="minorHAnsi" w:eastAsiaTheme="minorHAnsi" w:hAnsiTheme="minorHAnsi"/>
                <w:sz w:val="22"/>
                <w:szCs w:val="24"/>
              </w:rPr>
              <w:t xml:space="preserve">IDEA </w:t>
            </w:r>
            <w:r>
              <w:rPr>
                <w:rFonts w:asciiTheme="minorHAnsi" w:eastAsiaTheme="minorHAnsi" w:hAnsiTheme="minorHAnsi"/>
                <w:sz w:val="22"/>
                <w:szCs w:val="24"/>
              </w:rPr>
              <w:t>#3:</w:t>
            </w:r>
            <w:r w:rsidRPr="00DD6786">
              <w:rPr>
                <w:rFonts w:asciiTheme="minorHAnsi" w:eastAsiaTheme="minorHAnsi" w:hAnsiTheme="minorHAnsi"/>
                <w:sz w:val="22"/>
                <w:szCs w:val="24"/>
              </w:rPr>
              <w:t xml:space="preserve"> </w:t>
            </w:r>
            <w:r>
              <w:rPr>
                <w:rFonts w:asciiTheme="minorHAnsi" w:eastAsiaTheme="minorHAnsi" w:hAnsiTheme="minorHAnsi"/>
                <w:sz w:val="22"/>
                <w:szCs w:val="24"/>
              </w:rPr>
              <w:t>Clarify which projects are included and excluded from the Executive Directive</w:t>
            </w:r>
          </w:p>
          <w:p w14:paraId="7FE18582" w14:textId="0FFF5874" w:rsidR="00476B73" w:rsidRPr="00C04C95" w:rsidRDefault="00476B73" w:rsidP="00476B73">
            <w:pPr>
              <w:pStyle w:val="ListParagraph"/>
              <w:ind w:left="240"/>
              <w:rPr>
                <w:rFonts w:asciiTheme="minorHAnsi" w:eastAsiaTheme="minorHAnsi" w:hAnsiTheme="minorHAnsi"/>
                <w:i/>
                <w:sz w:val="22"/>
                <w:szCs w:val="24"/>
              </w:rPr>
            </w:pPr>
            <w:r w:rsidRPr="00C04C95">
              <w:rPr>
                <w:rFonts w:asciiTheme="minorHAnsi" w:eastAsiaTheme="minorHAnsi" w:hAnsiTheme="minorHAnsi"/>
                <w:i/>
                <w:sz w:val="22"/>
                <w:szCs w:val="24"/>
              </w:rPr>
              <w:t xml:space="preserve">Currently, all projects larger than $100,000 are described in the Executive Directive, but for </w:t>
            </w:r>
            <w:r>
              <w:rPr>
                <w:rFonts w:asciiTheme="minorHAnsi" w:eastAsiaTheme="minorHAnsi" w:hAnsiTheme="minorHAnsi"/>
                <w:i/>
                <w:sz w:val="22"/>
                <w:szCs w:val="24"/>
              </w:rPr>
              <w:t xml:space="preserve">Job Order Contracts and small, As-needed contracts, NTP lands well in advance of actual work and it is becoming an administrative burden to manage </w:t>
            </w:r>
            <w:r w:rsidR="005C5731">
              <w:rPr>
                <w:rFonts w:asciiTheme="minorHAnsi" w:eastAsiaTheme="minorHAnsi" w:hAnsiTheme="minorHAnsi"/>
                <w:i/>
                <w:sz w:val="22"/>
                <w:szCs w:val="24"/>
              </w:rPr>
              <w:t>all</w:t>
            </w:r>
            <w:r>
              <w:rPr>
                <w:rFonts w:asciiTheme="minorHAnsi" w:eastAsiaTheme="minorHAnsi" w:hAnsiTheme="minorHAnsi"/>
                <w:i/>
                <w:sz w:val="22"/>
                <w:szCs w:val="24"/>
              </w:rPr>
              <w:t xml:space="preserve"> the small project partnering.</w:t>
            </w:r>
          </w:p>
          <w:p w14:paraId="09CBBEF2" w14:textId="77777777" w:rsidR="00476B73" w:rsidRDefault="00476B73" w:rsidP="00476B73">
            <w:pPr>
              <w:pStyle w:val="ListParagraph"/>
              <w:numPr>
                <w:ilvl w:val="1"/>
                <w:numId w:val="3"/>
              </w:numPr>
              <w:ind w:left="600" w:hanging="180"/>
              <w:rPr>
                <w:rFonts w:ascii="Calibri" w:eastAsia="Calibri" w:hAnsi="Calibri"/>
                <w:sz w:val="22"/>
                <w:szCs w:val="24"/>
              </w:rPr>
            </w:pPr>
            <w:r>
              <w:rPr>
                <w:rFonts w:ascii="Calibri" w:eastAsia="Calibri" w:hAnsi="Calibri"/>
                <w:sz w:val="22"/>
                <w:szCs w:val="24"/>
              </w:rPr>
              <w:t xml:space="preserve">Instead of requiring that As-needed or JOC contracts have partnering specified in, the subcommittee could recommend that leaders of the JOC contract team or the As-needed contract team be trained in Partnering Basics so </w:t>
            </w:r>
            <w:r w:rsidRPr="00C04C95">
              <w:rPr>
                <w:rFonts w:ascii="Calibri" w:eastAsia="Calibri" w:hAnsi="Calibri"/>
                <w:sz w:val="22"/>
                <w:szCs w:val="24"/>
              </w:rPr>
              <w:t>they are at minimum fam</w:t>
            </w:r>
            <w:r>
              <w:rPr>
                <w:rFonts w:ascii="Calibri" w:eastAsia="Calibri" w:hAnsi="Calibri"/>
                <w:sz w:val="22"/>
                <w:szCs w:val="24"/>
              </w:rPr>
              <w:t>iliar with the partnering tools.</w:t>
            </w:r>
          </w:p>
          <w:p w14:paraId="686900FC" w14:textId="4777E0EB" w:rsidR="00476B73" w:rsidRDefault="00476B73" w:rsidP="00476B73">
            <w:pPr>
              <w:rPr>
                <w:rFonts w:ascii="Calibri" w:eastAsia="Calibri" w:hAnsi="Calibri"/>
                <w:sz w:val="22"/>
              </w:rPr>
            </w:pPr>
          </w:p>
          <w:p w14:paraId="1F57B0CB" w14:textId="77777777" w:rsidR="00476B73" w:rsidRDefault="00476B73" w:rsidP="00476B73">
            <w:pPr>
              <w:pStyle w:val="ListParagraph"/>
              <w:numPr>
                <w:ilvl w:val="0"/>
                <w:numId w:val="3"/>
              </w:numPr>
              <w:ind w:left="240" w:hanging="240"/>
              <w:rPr>
                <w:rFonts w:asciiTheme="minorHAnsi" w:eastAsiaTheme="minorHAnsi" w:hAnsiTheme="minorHAnsi"/>
                <w:sz w:val="22"/>
                <w:szCs w:val="24"/>
              </w:rPr>
            </w:pPr>
            <w:r w:rsidRPr="00DD6786">
              <w:rPr>
                <w:rFonts w:asciiTheme="minorHAnsi" w:eastAsiaTheme="minorHAnsi" w:hAnsiTheme="minorHAnsi"/>
                <w:sz w:val="22"/>
                <w:szCs w:val="24"/>
              </w:rPr>
              <w:t xml:space="preserve">IDEA </w:t>
            </w:r>
            <w:r>
              <w:rPr>
                <w:rFonts w:asciiTheme="minorHAnsi" w:eastAsiaTheme="minorHAnsi" w:hAnsiTheme="minorHAnsi"/>
                <w:sz w:val="22"/>
                <w:szCs w:val="24"/>
              </w:rPr>
              <w:t>#4:</w:t>
            </w:r>
            <w:r w:rsidRPr="00DD6786">
              <w:rPr>
                <w:rFonts w:asciiTheme="minorHAnsi" w:eastAsiaTheme="minorHAnsi" w:hAnsiTheme="minorHAnsi"/>
                <w:sz w:val="22"/>
                <w:szCs w:val="24"/>
              </w:rPr>
              <w:t xml:space="preserve"> </w:t>
            </w:r>
            <w:r>
              <w:rPr>
                <w:rFonts w:asciiTheme="minorHAnsi" w:eastAsiaTheme="minorHAnsi" w:hAnsiTheme="minorHAnsi"/>
                <w:sz w:val="22"/>
                <w:szCs w:val="24"/>
              </w:rPr>
              <w:t>Develop guidance to make the Partnering process more flexible</w:t>
            </w:r>
          </w:p>
          <w:p w14:paraId="69D9C4DB" w14:textId="236397C8" w:rsidR="005C5731" w:rsidRDefault="00476B73" w:rsidP="005C5731">
            <w:pPr>
              <w:pStyle w:val="ListParagraph"/>
              <w:ind w:left="240"/>
              <w:rPr>
                <w:rFonts w:asciiTheme="minorHAnsi" w:eastAsiaTheme="minorHAnsi" w:hAnsiTheme="minorHAnsi"/>
                <w:i/>
                <w:sz w:val="22"/>
                <w:szCs w:val="24"/>
              </w:rPr>
            </w:pPr>
            <w:r>
              <w:rPr>
                <w:rFonts w:asciiTheme="minorHAnsi" w:eastAsiaTheme="minorHAnsi" w:hAnsiTheme="minorHAnsi"/>
                <w:i/>
                <w:sz w:val="22"/>
                <w:szCs w:val="24"/>
              </w:rPr>
              <w:t xml:space="preserve">It is common for many Departments to have the same contractors delivering the same types of small, non-complex projects repeatedly.  </w:t>
            </w:r>
            <w:r w:rsidRPr="00C04C95">
              <w:rPr>
                <w:rFonts w:asciiTheme="minorHAnsi" w:eastAsiaTheme="minorHAnsi" w:hAnsiTheme="minorHAnsi"/>
                <w:i/>
                <w:sz w:val="22"/>
                <w:szCs w:val="24"/>
              </w:rPr>
              <w:t xml:space="preserve">Currently, all </w:t>
            </w:r>
            <w:r>
              <w:rPr>
                <w:rFonts w:asciiTheme="minorHAnsi" w:eastAsiaTheme="minorHAnsi" w:hAnsiTheme="minorHAnsi"/>
                <w:i/>
                <w:sz w:val="22"/>
                <w:szCs w:val="24"/>
              </w:rPr>
              <w:t xml:space="preserve">Level 1 </w:t>
            </w:r>
            <w:r w:rsidRPr="00C04C95">
              <w:rPr>
                <w:rFonts w:asciiTheme="minorHAnsi" w:eastAsiaTheme="minorHAnsi" w:hAnsiTheme="minorHAnsi"/>
                <w:i/>
                <w:sz w:val="22"/>
                <w:szCs w:val="24"/>
              </w:rPr>
              <w:t xml:space="preserve">projects larger than $100,000 are </w:t>
            </w:r>
            <w:r>
              <w:rPr>
                <w:rFonts w:asciiTheme="minorHAnsi" w:eastAsiaTheme="minorHAnsi" w:hAnsiTheme="minorHAnsi"/>
                <w:i/>
                <w:sz w:val="22"/>
                <w:szCs w:val="24"/>
              </w:rPr>
              <w:t xml:space="preserve">required to use partnering per </w:t>
            </w:r>
            <w:r w:rsidRPr="00C04C95">
              <w:rPr>
                <w:rFonts w:asciiTheme="minorHAnsi" w:eastAsiaTheme="minorHAnsi" w:hAnsiTheme="minorHAnsi"/>
                <w:i/>
                <w:sz w:val="22"/>
                <w:szCs w:val="24"/>
              </w:rPr>
              <w:t>the Executive Directive</w:t>
            </w:r>
            <w:r>
              <w:rPr>
                <w:rFonts w:asciiTheme="minorHAnsi" w:eastAsiaTheme="minorHAnsi" w:hAnsiTheme="minorHAnsi"/>
                <w:i/>
                <w:sz w:val="22"/>
                <w:szCs w:val="24"/>
              </w:rPr>
              <w:t xml:space="preserve"> and hold two Partnering sessions.  The ROI for partnering could increase on small, repetitive projects, if the</w:t>
            </w:r>
            <w:r w:rsidR="00F11660">
              <w:rPr>
                <w:rFonts w:asciiTheme="minorHAnsi" w:eastAsiaTheme="minorHAnsi" w:hAnsiTheme="minorHAnsi"/>
                <w:i/>
                <w:sz w:val="22"/>
                <w:szCs w:val="24"/>
              </w:rPr>
              <w:t xml:space="preserve"> Project Managers and Resident Engineers could coordinate Partnering focused on several projects to achieve global improvements, rather than conducting two sessions per project.  Using multiple project budget allowances would enable teams to use follow-up partnering sessions to improve accountability and follow-through</w:t>
            </w:r>
            <w:r>
              <w:rPr>
                <w:rFonts w:asciiTheme="minorHAnsi" w:eastAsiaTheme="minorHAnsi" w:hAnsiTheme="minorHAnsi"/>
                <w:i/>
                <w:sz w:val="22"/>
                <w:szCs w:val="24"/>
              </w:rPr>
              <w:t xml:space="preserve">.  </w:t>
            </w:r>
          </w:p>
          <w:p w14:paraId="676A781A" w14:textId="73B0D910" w:rsidR="00606D77" w:rsidRDefault="00476B73" w:rsidP="005C5731">
            <w:pPr>
              <w:pStyle w:val="ListParagraph"/>
              <w:numPr>
                <w:ilvl w:val="1"/>
                <w:numId w:val="3"/>
              </w:numPr>
              <w:ind w:left="600" w:hanging="180"/>
              <w:rPr>
                <w:rFonts w:ascii="Calibri" w:eastAsia="Calibri" w:hAnsi="Calibri"/>
                <w:sz w:val="22"/>
                <w:szCs w:val="24"/>
              </w:rPr>
            </w:pPr>
            <w:r>
              <w:rPr>
                <w:rFonts w:ascii="Calibri" w:eastAsia="Calibri" w:hAnsi="Calibri"/>
                <w:sz w:val="22"/>
                <w:szCs w:val="24"/>
              </w:rPr>
              <w:t>The subcommittee can develop a set of best practices for small project partnering and train staff and industry on better ways to “optimize” the small project partnering process to improve project outcomes and help make the City and County of San Francisco “The Owner of Choice”.</w:t>
            </w:r>
          </w:p>
          <w:p w14:paraId="19DB97CE" w14:textId="77777777" w:rsidR="00F206A9" w:rsidRPr="00606D77" w:rsidRDefault="00F206A9" w:rsidP="00476B73">
            <w:pPr>
              <w:rPr>
                <w:rFonts w:ascii="Calibri" w:eastAsia="Calibri" w:hAnsi="Calibri"/>
              </w:rPr>
            </w:pPr>
          </w:p>
          <w:p w14:paraId="7A8E6BF6" w14:textId="77777777" w:rsidR="00606D77" w:rsidRPr="00606D77" w:rsidRDefault="00606D77" w:rsidP="00606D77">
            <w:pPr>
              <w:rPr>
                <w:rFonts w:ascii="Calibri" w:eastAsia="Calibri" w:hAnsi="Calibri"/>
              </w:rPr>
            </w:pPr>
            <w:r w:rsidRPr="00606D77">
              <w:rPr>
                <w:rFonts w:ascii="Calibri" w:eastAsia="Calibri" w:hAnsi="Calibri"/>
              </w:rPr>
              <w:t>NEXT STEPS</w:t>
            </w:r>
          </w:p>
          <w:p w14:paraId="44D0B97F" w14:textId="4E074964" w:rsidR="00606D77" w:rsidRPr="00A67614" w:rsidRDefault="00606D77" w:rsidP="00A43953">
            <w:pPr>
              <w:contextualSpacing/>
              <w:rPr>
                <w:rFonts w:ascii="Calibri" w:eastAsia="Calibri" w:hAnsi="Calibri"/>
                <w:i/>
                <w:sz w:val="22"/>
              </w:rPr>
            </w:pPr>
            <w:r w:rsidRPr="00A67614">
              <w:rPr>
                <w:rFonts w:ascii="Calibri" w:eastAsia="Calibri" w:hAnsi="Calibri"/>
                <w:i/>
                <w:sz w:val="22"/>
              </w:rPr>
              <w:t>The Subcommittee will focus on exploring PEP 2.1.2 Partnering Thresholds, we will reach out to key staff to gather current practices across the Departments</w:t>
            </w:r>
            <w:r w:rsidR="00A43953" w:rsidRPr="00A67614">
              <w:rPr>
                <w:rFonts w:ascii="Calibri" w:eastAsia="Calibri" w:hAnsi="Calibri"/>
                <w:i/>
                <w:sz w:val="22"/>
              </w:rPr>
              <w:t xml:space="preserve"> and industry to develop final recommendations.</w:t>
            </w:r>
          </w:p>
          <w:p w14:paraId="1669242A" w14:textId="77777777" w:rsidR="00606D77" w:rsidRPr="00A67614" w:rsidRDefault="00606D77" w:rsidP="00721C97">
            <w:pPr>
              <w:pStyle w:val="ListParagraph"/>
              <w:numPr>
                <w:ilvl w:val="0"/>
                <w:numId w:val="11"/>
              </w:numPr>
              <w:ind w:left="630" w:hanging="270"/>
              <w:rPr>
                <w:rFonts w:asciiTheme="minorHAnsi" w:eastAsiaTheme="minorHAnsi" w:hAnsiTheme="minorHAnsi"/>
                <w:sz w:val="22"/>
                <w:szCs w:val="24"/>
              </w:rPr>
            </w:pPr>
            <w:r w:rsidRPr="00A67614">
              <w:rPr>
                <w:rFonts w:ascii="Calibri" w:eastAsia="Calibri" w:hAnsi="Calibri"/>
                <w:sz w:val="22"/>
                <w:szCs w:val="24"/>
              </w:rPr>
              <w:t>Public Works – Albert Ko and Suzanne Suskind</w:t>
            </w:r>
          </w:p>
          <w:p w14:paraId="5A9D2FBB" w14:textId="77777777" w:rsidR="00606D77" w:rsidRPr="00A67614" w:rsidRDefault="00606D77" w:rsidP="00721C97">
            <w:pPr>
              <w:numPr>
                <w:ilvl w:val="0"/>
                <w:numId w:val="11"/>
              </w:numPr>
              <w:ind w:left="630" w:hanging="270"/>
              <w:contextualSpacing/>
              <w:rPr>
                <w:rFonts w:ascii="Calibri" w:eastAsia="Calibri" w:hAnsi="Calibri"/>
                <w:sz w:val="22"/>
              </w:rPr>
            </w:pPr>
            <w:r w:rsidRPr="00A67614">
              <w:rPr>
                <w:rFonts w:ascii="Calibri" w:eastAsia="Calibri" w:hAnsi="Calibri"/>
                <w:sz w:val="22"/>
              </w:rPr>
              <w:t>SFPUC – Alan Johanson and Mario Valdez</w:t>
            </w:r>
          </w:p>
          <w:p w14:paraId="5B3CF5EB" w14:textId="77777777" w:rsidR="00606D77" w:rsidRPr="00A67614" w:rsidRDefault="00606D77" w:rsidP="00721C97">
            <w:pPr>
              <w:numPr>
                <w:ilvl w:val="0"/>
                <w:numId w:val="11"/>
              </w:numPr>
              <w:ind w:left="630" w:hanging="270"/>
              <w:contextualSpacing/>
              <w:rPr>
                <w:rFonts w:ascii="Calibri" w:eastAsia="Calibri" w:hAnsi="Calibri"/>
                <w:sz w:val="22"/>
              </w:rPr>
            </w:pPr>
            <w:r w:rsidRPr="00A67614">
              <w:rPr>
                <w:rFonts w:ascii="Calibri" w:eastAsia="Calibri" w:hAnsi="Calibri"/>
                <w:sz w:val="22"/>
              </w:rPr>
              <w:t xml:space="preserve">SFMTA – Siew-Chin and Bijan </w:t>
            </w:r>
          </w:p>
          <w:p w14:paraId="4CB3222B" w14:textId="77777777" w:rsidR="00606D77" w:rsidRPr="00A67614" w:rsidRDefault="00606D77" w:rsidP="00721C97">
            <w:pPr>
              <w:numPr>
                <w:ilvl w:val="0"/>
                <w:numId w:val="11"/>
              </w:numPr>
              <w:ind w:left="630" w:hanging="270"/>
              <w:contextualSpacing/>
              <w:rPr>
                <w:rFonts w:ascii="Calibri" w:eastAsia="Calibri" w:hAnsi="Calibri"/>
                <w:sz w:val="22"/>
              </w:rPr>
            </w:pPr>
            <w:r w:rsidRPr="00A67614">
              <w:rPr>
                <w:rFonts w:ascii="Calibri" w:eastAsia="Calibri" w:hAnsi="Calibri"/>
                <w:sz w:val="22"/>
              </w:rPr>
              <w:t>SF Rec &amp; Park – Cara Ruppert and Dawn Kamalanathan</w:t>
            </w:r>
          </w:p>
          <w:p w14:paraId="0F32B7BF" w14:textId="77777777" w:rsidR="00606D77" w:rsidRPr="00A67614" w:rsidRDefault="00606D77" w:rsidP="00721C97">
            <w:pPr>
              <w:numPr>
                <w:ilvl w:val="0"/>
                <w:numId w:val="11"/>
              </w:numPr>
              <w:ind w:left="630" w:hanging="270"/>
              <w:contextualSpacing/>
              <w:rPr>
                <w:rFonts w:ascii="Calibri" w:eastAsia="Calibri" w:hAnsi="Calibri"/>
                <w:sz w:val="22"/>
              </w:rPr>
            </w:pPr>
            <w:r w:rsidRPr="00A67614">
              <w:rPr>
                <w:rFonts w:ascii="Calibri" w:eastAsia="Calibri" w:hAnsi="Calibri"/>
                <w:sz w:val="22"/>
              </w:rPr>
              <w:t xml:space="preserve">SFO – Kristen Allen </w:t>
            </w:r>
          </w:p>
          <w:p w14:paraId="27BFD1FC" w14:textId="77777777" w:rsidR="00606D77" w:rsidRPr="00A67614" w:rsidRDefault="00606D77" w:rsidP="00721C97">
            <w:pPr>
              <w:numPr>
                <w:ilvl w:val="0"/>
                <w:numId w:val="11"/>
              </w:numPr>
              <w:ind w:left="630" w:hanging="270"/>
              <w:contextualSpacing/>
              <w:rPr>
                <w:rFonts w:ascii="Calibri" w:eastAsia="Calibri" w:hAnsi="Calibri"/>
                <w:sz w:val="22"/>
              </w:rPr>
            </w:pPr>
            <w:r w:rsidRPr="00A67614">
              <w:rPr>
                <w:rFonts w:ascii="Calibri" w:eastAsia="Calibri" w:hAnsi="Calibri"/>
                <w:sz w:val="22"/>
              </w:rPr>
              <w:t>SF Port – Tim Leong</w:t>
            </w:r>
          </w:p>
          <w:p w14:paraId="23CD170F" w14:textId="77777777" w:rsidR="00606D77" w:rsidRPr="00A67614" w:rsidRDefault="00606D77" w:rsidP="00606D77">
            <w:pPr>
              <w:rPr>
                <w:rFonts w:ascii="Calibri" w:hAnsi="Calibri"/>
                <w:sz w:val="20"/>
              </w:rPr>
            </w:pPr>
          </w:p>
          <w:p w14:paraId="26039B6C" w14:textId="383C2D74" w:rsidR="005462C0" w:rsidRPr="00930994" w:rsidRDefault="00930994" w:rsidP="00930994">
            <w:pPr>
              <w:rPr>
                <w:rFonts w:asciiTheme="minorHAnsi" w:eastAsia="Times New Roman" w:hAnsiTheme="minorHAnsi" w:cstheme="minorHAnsi"/>
              </w:rPr>
            </w:pPr>
            <w:r w:rsidRPr="00A67614">
              <w:rPr>
                <w:rFonts w:asciiTheme="minorHAnsi" w:hAnsiTheme="minorHAnsi" w:cstheme="minorHAnsi"/>
                <w:sz w:val="22"/>
              </w:rPr>
              <w:t>*</w:t>
            </w:r>
            <w:r w:rsidR="005462C0" w:rsidRPr="00A67614">
              <w:rPr>
                <w:rFonts w:asciiTheme="minorHAnsi" w:hAnsiTheme="minorHAnsi" w:cstheme="minorHAnsi"/>
                <w:sz w:val="22"/>
              </w:rPr>
              <w:t>See Attachment #</w:t>
            </w:r>
            <w:r w:rsidR="003D259C">
              <w:rPr>
                <w:rFonts w:asciiTheme="minorHAnsi" w:hAnsiTheme="minorHAnsi" w:cstheme="minorHAnsi"/>
                <w:sz w:val="22"/>
              </w:rPr>
              <w:t>4</w:t>
            </w:r>
            <w:r w:rsidR="005462C0" w:rsidRPr="00A67614">
              <w:rPr>
                <w:rFonts w:asciiTheme="minorHAnsi" w:hAnsiTheme="minorHAnsi" w:cstheme="minorHAnsi"/>
                <w:sz w:val="22"/>
              </w:rPr>
              <w:t xml:space="preserve"> for </w:t>
            </w:r>
            <w:r w:rsidR="00A43953" w:rsidRPr="00A67614">
              <w:rPr>
                <w:rFonts w:asciiTheme="minorHAnsi" w:hAnsiTheme="minorHAnsi" w:cstheme="minorHAnsi"/>
                <w:sz w:val="22"/>
              </w:rPr>
              <w:t xml:space="preserve">Updated </w:t>
            </w:r>
            <w:r w:rsidR="005462C0" w:rsidRPr="00A67614">
              <w:rPr>
                <w:rFonts w:asciiTheme="minorHAnsi" w:hAnsiTheme="minorHAnsi" w:cstheme="minorHAnsi"/>
                <w:sz w:val="22"/>
              </w:rPr>
              <w:t>Draft PEP</w:t>
            </w:r>
            <w:r w:rsidR="00357963">
              <w:rPr>
                <w:rFonts w:asciiTheme="minorHAnsi" w:hAnsiTheme="minorHAnsi" w:cstheme="minorHAnsi"/>
                <w:sz w:val="22"/>
              </w:rPr>
              <w:t xml:space="preserve"> 2.1.2</w:t>
            </w:r>
            <w:bookmarkStart w:id="1" w:name="_GoBack"/>
            <w:bookmarkEnd w:id="1"/>
          </w:p>
        </w:tc>
      </w:tr>
    </w:tbl>
    <w:p w14:paraId="0D2F5F9E" w14:textId="7F418899" w:rsidR="00CC7112" w:rsidRPr="003D259C" w:rsidRDefault="00CC7112" w:rsidP="003D259C">
      <w:pPr>
        <w:spacing w:line="240" w:lineRule="auto"/>
        <w:jc w:val="center"/>
        <w:rPr>
          <w:rFonts w:ascii="Calibri" w:eastAsia="Calibri" w:hAnsi="Calibri"/>
          <w:szCs w:val="20"/>
        </w:rPr>
      </w:pPr>
      <w:r w:rsidRPr="000517DE">
        <w:rPr>
          <w:rFonts w:asciiTheme="minorHAnsi" w:hAnsiTheme="minorHAnsi"/>
          <w:b/>
        </w:rPr>
        <w:lastRenderedPageBreak/>
        <w:t>ATTENDEES</w:t>
      </w:r>
    </w:p>
    <w:p w14:paraId="6D73E5F8" w14:textId="0F1DC1F6" w:rsidR="00CC7112" w:rsidRDefault="003D259C" w:rsidP="00CC7112">
      <w:pPr>
        <w:spacing w:after="200"/>
        <w:rPr>
          <w:rFonts w:asciiTheme="minorHAnsi" w:hAnsiTheme="minorHAnsi"/>
          <w:b/>
        </w:rPr>
      </w:pPr>
      <w:r>
        <w:rPr>
          <w:noProof/>
        </w:rPr>
        <w:drawing>
          <wp:anchor distT="0" distB="0" distL="114300" distR="114300" simplePos="0" relativeHeight="251675648" behindDoc="0" locked="0" layoutInCell="1" allowOverlap="1" wp14:anchorId="584E8A9E" wp14:editId="22139175">
            <wp:simplePos x="0" y="0"/>
            <wp:positionH relativeFrom="column">
              <wp:posOffset>79237</wp:posOffset>
            </wp:positionH>
            <wp:positionV relativeFrom="paragraph">
              <wp:posOffset>326832</wp:posOffset>
            </wp:positionV>
            <wp:extent cx="2806811" cy="7628733"/>
            <wp:effectExtent l="0" t="0" r="0" b="0"/>
            <wp:wrapNone/>
            <wp:docPr id="8" name="Picture 8" descr="C:\Users\Rob\AppData\Local\Microsoft\Windows\INetCache\Content.Word\4583_0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AppData\Local\Microsoft\Windows\INetCache\Content.Word\4583_001 (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165" t="1551" r="45938" b="2074"/>
                    <a:stretch/>
                  </pic:blipFill>
                  <pic:spPr bwMode="auto">
                    <a:xfrm>
                      <a:off x="0" y="0"/>
                      <a:ext cx="2806811" cy="7628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5ACFB" w14:textId="1F795FAF" w:rsidR="003D259C" w:rsidRDefault="003D259C" w:rsidP="00006CF6">
      <w:pPr>
        <w:spacing w:after="200"/>
        <w:rPr>
          <w:rFonts w:asciiTheme="minorHAnsi" w:hAnsiTheme="minorHAnsi"/>
        </w:rPr>
      </w:pPr>
    </w:p>
    <w:p w14:paraId="0BE36815" w14:textId="56943763" w:rsidR="003D259C" w:rsidRDefault="003D259C" w:rsidP="00006CF6">
      <w:pPr>
        <w:spacing w:after="200"/>
        <w:rPr>
          <w:rFonts w:asciiTheme="minorHAnsi" w:hAnsiTheme="minorHAnsi"/>
        </w:rPr>
      </w:pPr>
    </w:p>
    <w:p w14:paraId="044E50BB" w14:textId="77777777" w:rsidR="003D259C" w:rsidRDefault="003D259C" w:rsidP="00006CF6">
      <w:pPr>
        <w:spacing w:after="200"/>
        <w:rPr>
          <w:rFonts w:asciiTheme="minorHAnsi" w:hAnsiTheme="minorHAnsi"/>
        </w:rPr>
      </w:pPr>
    </w:p>
    <w:p w14:paraId="1B0E6F0E" w14:textId="77777777" w:rsidR="003D259C" w:rsidRDefault="003D259C" w:rsidP="00006CF6">
      <w:pPr>
        <w:spacing w:after="200"/>
        <w:rPr>
          <w:rFonts w:asciiTheme="minorHAnsi" w:hAnsiTheme="minorHAnsi"/>
        </w:rPr>
      </w:pPr>
    </w:p>
    <w:p w14:paraId="7C6903C0" w14:textId="77777777" w:rsidR="003D259C" w:rsidRDefault="003D259C" w:rsidP="00006CF6">
      <w:pPr>
        <w:spacing w:after="200"/>
        <w:rPr>
          <w:rFonts w:asciiTheme="minorHAnsi" w:hAnsiTheme="minorHAnsi"/>
        </w:rPr>
      </w:pPr>
    </w:p>
    <w:p w14:paraId="15AC3F1B" w14:textId="77777777" w:rsidR="003D259C" w:rsidRDefault="003D259C" w:rsidP="00006CF6">
      <w:pPr>
        <w:spacing w:after="200"/>
        <w:rPr>
          <w:rFonts w:asciiTheme="minorHAnsi" w:hAnsiTheme="minorHAnsi"/>
        </w:rPr>
      </w:pPr>
    </w:p>
    <w:p w14:paraId="2F7409EC" w14:textId="77777777" w:rsidR="003D259C" w:rsidRDefault="003D259C" w:rsidP="00006CF6">
      <w:pPr>
        <w:spacing w:after="200"/>
        <w:rPr>
          <w:rFonts w:asciiTheme="minorHAnsi" w:hAnsiTheme="minorHAnsi"/>
        </w:rPr>
      </w:pPr>
    </w:p>
    <w:p w14:paraId="48E26CD6" w14:textId="4E3CBF87" w:rsidR="00CC7112" w:rsidRPr="00EC3E50" w:rsidRDefault="00A67614" w:rsidP="00006CF6">
      <w:pPr>
        <w:spacing w:after="200"/>
        <w:rPr>
          <w:rFonts w:asciiTheme="minorHAnsi" w:hAnsiTheme="minorHAnsi"/>
        </w:rPr>
      </w:pPr>
      <w:r>
        <w:rPr>
          <w:rFonts w:asciiTheme="minorHAnsi" w:hAnsiTheme="minorHAnsi"/>
        </w:rPr>
        <w:br w:type="page"/>
      </w:r>
      <w:r w:rsidR="00CC7112" w:rsidRPr="00EC3E50">
        <w:rPr>
          <w:rFonts w:asciiTheme="minorHAnsi" w:hAnsiTheme="minorHAnsi"/>
        </w:rPr>
        <w:lastRenderedPageBreak/>
        <w:t>PARTNERING – A MEDIATIVE PROCESS</w:t>
      </w:r>
    </w:p>
    <w:p w14:paraId="31763465" w14:textId="77777777" w:rsidR="00CC7112" w:rsidRPr="00EC3E50" w:rsidRDefault="00CC7112" w:rsidP="00CC7112">
      <w:pPr>
        <w:spacing w:line="240" w:lineRule="auto"/>
        <w:rPr>
          <w:rFonts w:asciiTheme="minorHAnsi" w:hAnsiTheme="minorHAnsi"/>
          <w:sz w:val="20"/>
        </w:rPr>
      </w:pPr>
    </w:p>
    <w:p w14:paraId="1EC4DAB0" w14:textId="77777777" w:rsidR="00CC7112" w:rsidRPr="00EC3E50" w:rsidRDefault="00CC7112" w:rsidP="00CC7112">
      <w:pPr>
        <w:spacing w:line="240" w:lineRule="auto"/>
        <w:rPr>
          <w:rFonts w:asciiTheme="minorHAnsi" w:hAnsiTheme="minorHAnsi"/>
          <w:sz w:val="18"/>
        </w:rPr>
      </w:pPr>
      <w:r w:rsidRPr="00EC3E50">
        <w:rPr>
          <w:rFonts w:asciiTheme="minorHAnsi" w:hAnsiTheme="minorHAnsi"/>
          <w:sz w:val="18"/>
        </w:rPr>
        <w:t>California Evidence Code</w:t>
      </w:r>
    </w:p>
    <w:p w14:paraId="01065D2B" w14:textId="77777777" w:rsidR="00CC7112" w:rsidRPr="00EC3E50" w:rsidRDefault="00CC7112" w:rsidP="00CC7112">
      <w:pPr>
        <w:spacing w:line="240" w:lineRule="auto"/>
        <w:rPr>
          <w:rFonts w:asciiTheme="minorHAnsi" w:hAnsiTheme="minorHAnsi"/>
          <w:sz w:val="18"/>
        </w:rPr>
      </w:pPr>
    </w:p>
    <w:p w14:paraId="6C30FC2E" w14:textId="77777777" w:rsidR="00CC7112" w:rsidRPr="00EC3E50" w:rsidRDefault="00CC7112" w:rsidP="00CC7112">
      <w:pPr>
        <w:spacing w:line="240" w:lineRule="auto"/>
        <w:rPr>
          <w:rFonts w:asciiTheme="minorHAnsi" w:hAnsiTheme="minorHAnsi"/>
          <w:sz w:val="18"/>
        </w:rPr>
      </w:pPr>
      <w:r w:rsidRPr="00EC3E50">
        <w:rPr>
          <w:rFonts w:asciiTheme="minorHAnsi" w:hAnsiTheme="minorHAnsi"/>
          <w:sz w:val="18"/>
        </w:rPr>
        <w:t>§ 1119. Mediation confidentiality</w:t>
      </w:r>
    </w:p>
    <w:p w14:paraId="2E476E71" w14:textId="77777777" w:rsidR="00CC7112" w:rsidRPr="00EC3E50" w:rsidRDefault="00CC7112" w:rsidP="00CC7112">
      <w:pPr>
        <w:spacing w:line="240" w:lineRule="auto"/>
        <w:rPr>
          <w:rFonts w:asciiTheme="minorHAnsi" w:hAnsiTheme="minorHAnsi"/>
          <w:sz w:val="18"/>
        </w:rPr>
      </w:pPr>
    </w:p>
    <w:p w14:paraId="0564C27E" w14:textId="77777777" w:rsidR="00CC7112" w:rsidRPr="00EC3E50" w:rsidRDefault="00CC7112" w:rsidP="00CC7112">
      <w:pPr>
        <w:spacing w:line="240" w:lineRule="auto"/>
        <w:rPr>
          <w:rFonts w:asciiTheme="minorHAnsi" w:hAnsiTheme="minorHAnsi"/>
          <w:sz w:val="18"/>
        </w:rPr>
      </w:pPr>
      <w:r w:rsidRPr="00EC3E50">
        <w:rPr>
          <w:rFonts w:asciiTheme="minorHAnsi" w:hAnsiTheme="minorHAnsi"/>
          <w:sz w:val="18"/>
        </w:rPr>
        <w:t xml:space="preserve">1119. Except as otherwise provided in this chapter: </w:t>
      </w:r>
    </w:p>
    <w:p w14:paraId="0585FC4C" w14:textId="77777777" w:rsidR="00CC7112" w:rsidRPr="00EC3E50" w:rsidRDefault="00CC7112" w:rsidP="00CC7112">
      <w:pPr>
        <w:spacing w:line="240" w:lineRule="auto"/>
        <w:rPr>
          <w:rFonts w:asciiTheme="minorHAnsi" w:hAnsiTheme="minorHAnsi"/>
          <w:sz w:val="18"/>
        </w:rPr>
      </w:pPr>
    </w:p>
    <w:p w14:paraId="002C9CA5" w14:textId="77777777" w:rsidR="00CC7112" w:rsidRPr="00EC3E50" w:rsidRDefault="00CC7112" w:rsidP="00CC7112">
      <w:pPr>
        <w:spacing w:line="240" w:lineRule="auto"/>
        <w:ind w:right="720"/>
        <w:rPr>
          <w:rFonts w:asciiTheme="minorHAnsi" w:hAnsiTheme="minorHAnsi"/>
          <w:sz w:val="18"/>
        </w:rPr>
      </w:pPr>
      <w:r w:rsidRPr="00EC3E50">
        <w:rPr>
          <w:rFonts w:asciiTheme="minorHAnsi" w:hAnsiTheme="minorHAnsi"/>
          <w:sz w:val="18"/>
        </w:rPr>
        <w:t xml:space="preserve">     (a) No evidence of anything said or any admission made for the purpose of, in the course of, or pursuant to, a mediation or a mediation consultation is admissible or subject to discovery, and disclosure of the evidence shall not be compelled, in any arbitration, administrative adjudication, civil action, or other noncriminal proceeding in which, pursuant to law, testimony can be compelled to be given. </w:t>
      </w:r>
    </w:p>
    <w:p w14:paraId="4A821FC9" w14:textId="77777777" w:rsidR="00CC7112" w:rsidRPr="00EC3E50" w:rsidRDefault="00CC7112" w:rsidP="00CC7112">
      <w:pPr>
        <w:spacing w:line="240" w:lineRule="auto"/>
        <w:ind w:right="720"/>
        <w:rPr>
          <w:rFonts w:asciiTheme="minorHAnsi" w:hAnsiTheme="minorHAnsi"/>
          <w:sz w:val="18"/>
        </w:rPr>
      </w:pPr>
    </w:p>
    <w:p w14:paraId="7D0A448C" w14:textId="77777777" w:rsidR="00CC7112" w:rsidRPr="00EC3E50" w:rsidRDefault="00CC7112" w:rsidP="00CC7112">
      <w:pPr>
        <w:spacing w:line="240" w:lineRule="auto"/>
        <w:ind w:right="720"/>
        <w:rPr>
          <w:rFonts w:asciiTheme="minorHAnsi" w:hAnsiTheme="minorHAnsi"/>
          <w:sz w:val="18"/>
        </w:rPr>
      </w:pPr>
      <w:r w:rsidRPr="00EC3E50">
        <w:rPr>
          <w:rFonts w:asciiTheme="minorHAnsi" w:hAnsiTheme="minorHAnsi"/>
          <w:sz w:val="18"/>
        </w:rPr>
        <w:t xml:space="preserve">     (b) No writing, as defined in Section 250, that is prepared for the purpose of, in the course of, or pursuant to, a mediation or a mediation consultation, is admissible or subject to discovery, and disclosure of the writing shall not be compelled, in any arbitration, administrative adjudication, civil action, or other noncriminal proceeding in which, pursuant to law, testimony can be compelled to be given. </w:t>
      </w:r>
    </w:p>
    <w:p w14:paraId="0DF4B7FB" w14:textId="77777777" w:rsidR="00CC7112" w:rsidRPr="00EC3E50" w:rsidRDefault="00CC7112" w:rsidP="00CC7112">
      <w:pPr>
        <w:spacing w:line="240" w:lineRule="auto"/>
        <w:ind w:right="720"/>
        <w:rPr>
          <w:rFonts w:asciiTheme="minorHAnsi" w:hAnsiTheme="minorHAnsi"/>
          <w:sz w:val="18"/>
        </w:rPr>
      </w:pPr>
    </w:p>
    <w:p w14:paraId="0042DB40" w14:textId="77777777" w:rsidR="00CC7112" w:rsidRPr="00EC3E50" w:rsidRDefault="00CC7112" w:rsidP="00CC7112">
      <w:pPr>
        <w:spacing w:line="240" w:lineRule="auto"/>
        <w:ind w:right="720"/>
        <w:rPr>
          <w:rFonts w:asciiTheme="minorHAnsi" w:hAnsiTheme="minorHAnsi"/>
          <w:sz w:val="18"/>
        </w:rPr>
      </w:pPr>
      <w:r w:rsidRPr="00EC3E50">
        <w:rPr>
          <w:rFonts w:asciiTheme="minorHAnsi" w:hAnsiTheme="minorHAnsi"/>
          <w:sz w:val="18"/>
        </w:rPr>
        <w:t xml:space="preserve">     (c) All communications, negotiations, or settlement discussions by and between participants in the course of mediation or a mediation consultation shall remain confidential.</w:t>
      </w:r>
    </w:p>
    <w:p w14:paraId="1FE1C92B" w14:textId="77777777" w:rsidR="00CC7112" w:rsidRPr="00EC3E50" w:rsidRDefault="00CC7112" w:rsidP="00CC7112">
      <w:pPr>
        <w:spacing w:line="240" w:lineRule="auto"/>
        <w:ind w:right="720"/>
        <w:rPr>
          <w:rFonts w:asciiTheme="minorHAnsi" w:hAnsiTheme="minorHAnsi"/>
          <w:sz w:val="18"/>
        </w:rPr>
      </w:pPr>
    </w:p>
    <w:p w14:paraId="33EF42D3" w14:textId="77777777" w:rsidR="00CC7112" w:rsidRPr="00EC3E50" w:rsidRDefault="00CC7112" w:rsidP="00CC7112">
      <w:pPr>
        <w:spacing w:line="240" w:lineRule="auto"/>
        <w:ind w:right="720"/>
        <w:rPr>
          <w:rFonts w:asciiTheme="minorHAnsi" w:hAnsiTheme="minorHAnsi"/>
          <w:sz w:val="18"/>
        </w:rPr>
      </w:pPr>
    </w:p>
    <w:p w14:paraId="7CE37676" w14:textId="77777777" w:rsidR="00CC7112" w:rsidRPr="00EC3E50" w:rsidRDefault="00CC7112" w:rsidP="00CC7112">
      <w:pPr>
        <w:spacing w:line="240" w:lineRule="auto"/>
        <w:rPr>
          <w:rFonts w:asciiTheme="minorHAnsi" w:hAnsiTheme="minorHAnsi"/>
        </w:rPr>
      </w:pPr>
      <w:r w:rsidRPr="00EC3E50">
        <w:rPr>
          <w:rFonts w:asciiTheme="minorHAnsi" w:hAnsiTheme="minorHAnsi"/>
          <w:noProof/>
        </w:rPr>
        <mc:AlternateContent>
          <mc:Choice Requires="wps">
            <w:drawing>
              <wp:anchor distT="0" distB="0" distL="114300" distR="114300" simplePos="0" relativeHeight="251674624" behindDoc="0" locked="0" layoutInCell="0" allowOverlap="1" wp14:anchorId="3CE7D454" wp14:editId="24C970C3">
                <wp:simplePos x="0" y="0"/>
                <wp:positionH relativeFrom="column">
                  <wp:posOffset>19685</wp:posOffset>
                </wp:positionH>
                <wp:positionV relativeFrom="paragraph">
                  <wp:posOffset>40005</wp:posOffset>
                </wp:positionV>
                <wp:extent cx="5925820" cy="2585085"/>
                <wp:effectExtent l="38100" t="38100" r="36830" b="4381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585085"/>
                        </a:xfrm>
                        <a:prstGeom prst="rect">
                          <a:avLst/>
                        </a:prstGeom>
                        <a:noFill/>
                        <a:ln w="76200" cmpd="tri">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3042" id="Rectangle 7" o:spid="_x0000_s1026" style="position:absolute;margin-left:1.55pt;margin-top:3.15pt;width:466.6pt;height:20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" o:allowincell="f" filled="f" strokeweight="6pt">
                <v:stroke linestyle="thickBetweenThin"/>
              </v:rect>
            </w:pict>
          </mc:Fallback>
        </mc:AlternateContent>
      </w:r>
    </w:p>
    <w:p w14:paraId="3D447697" w14:textId="77777777" w:rsidR="00CC7112" w:rsidRPr="00EC3E50" w:rsidRDefault="00CC7112" w:rsidP="00CC7112">
      <w:pPr>
        <w:tabs>
          <w:tab w:val="left" w:pos="450"/>
          <w:tab w:val="right" w:pos="9360"/>
        </w:tabs>
        <w:spacing w:line="240" w:lineRule="auto"/>
        <w:jc w:val="center"/>
        <w:rPr>
          <w:rFonts w:asciiTheme="minorHAnsi" w:hAnsiTheme="minorHAnsi"/>
        </w:rPr>
      </w:pPr>
      <w:r w:rsidRPr="00EC3E50">
        <w:rPr>
          <w:rFonts w:asciiTheme="minorHAnsi" w:hAnsiTheme="minorHAnsi"/>
        </w:rPr>
        <w:t>THANK YOU FOR LETTING ME BE OF SERVICE</w:t>
      </w:r>
    </w:p>
    <w:p w14:paraId="06866416" w14:textId="77777777" w:rsidR="00CC7112" w:rsidRPr="00EC3E50" w:rsidRDefault="00CC7112" w:rsidP="00CC7112">
      <w:pPr>
        <w:spacing w:line="240" w:lineRule="auto"/>
        <w:rPr>
          <w:rFonts w:asciiTheme="minorHAnsi" w:hAnsiTheme="minorHAnsi"/>
        </w:rPr>
      </w:pPr>
    </w:p>
    <w:p w14:paraId="6CBA62AD" w14:textId="77777777" w:rsidR="00CC7112" w:rsidRPr="00EC3E50" w:rsidRDefault="00CC7112" w:rsidP="00CC7112">
      <w:pPr>
        <w:spacing w:line="240" w:lineRule="auto"/>
        <w:ind w:left="180" w:right="2880"/>
        <w:jc w:val="center"/>
        <w:rPr>
          <w:rFonts w:asciiTheme="minorHAnsi" w:hAnsiTheme="minorHAnsi"/>
        </w:rPr>
      </w:pPr>
      <w:r w:rsidRPr="00EC3E50">
        <w:rPr>
          <w:rFonts w:asciiTheme="minorHAnsi" w:hAnsiTheme="minorHAnsi"/>
          <w:noProof/>
        </w:rPr>
        <w:drawing>
          <wp:anchor distT="0" distB="0" distL="114300" distR="114300" simplePos="0" relativeHeight="251671552" behindDoc="0" locked="0" layoutInCell="1" allowOverlap="1" wp14:anchorId="5EF7AA67" wp14:editId="5E5108C8">
            <wp:simplePos x="0" y="0"/>
            <wp:positionH relativeFrom="column">
              <wp:posOffset>4271219</wp:posOffset>
            </wp:positionH>
            <wp:positionV relativeFrom="paragraph">
              <wp:posOffset>635</wp:posOffset>
            </wp:positionV>
            <wp:extent cx="1504532" cy="1852246"/>
            <wp:effectExtent l="19050" t="0" r="418" b="0"/>
            <wp:wrapNone/>
            <wp:docPr id="1" name="Picture 0" descr="Twentyeight Years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ntyeight Years BW.png"/>
                    <pic:cNvPicPr/>
                  </pic:nvPicPr>
                  <pic:blipFill>
                    <a:blip r:embed="rId13"/>
                    <a:stretch>
                      <a:fillRect/>
                    </a:stretch>
                  </pic:blipFill>
                  <pic:spPr>
                    <a:xfrm>
                      <a:off x="0" y="0"/>
                      <a:ext cx="1504532" cy="1852246"/>
                    </a:xfrm>
                    <a:prstGeom prst="rect">
                      <a:avLst/>
                    </a:prstGeom>
                  </pic:spPr>
                </pic:pic>
              </a:graphicData>
            </a:graphic>
          </wp:anchor>
        </w:drawing>
      </w:r>
      <w:r w:rsidRPr="00EC3E50">
        <w:rPr>
          <w:rFonts w:asciiTheme="minorHAnsi" w:hAnsiTheme="minorHAnsi"/>
          <w:sz w:val="20"/>
        </w:rPr>
        <w:t>ORG</w:t>
      </w:r>
      <w:r w:rsidRPr="00EC3E50">
        <w:rPr>
          <w:rFonts w:asciiTheme="minorHAnsi" w:hAnsiTheme="minorHAnsi"/>
          <w:sz w:val="20"/>
        </w:rPr>
        <w:t>METRICS LLC</w:t>
      </w:r>
      <w:r w:rsidRPr="00EC3E50">
        <w:rPr>
          <w:rFonts w:asciiTheme="minorHAnsi" w:hAnsiTheme="minorHAnsi"/>
        </w:rPr>
        <w:t>, celebrating its 30</w:t>
      </w:r>
      <w:r w:rsidRPr="00EC3E50">
        <w:rPr>
          <w:rFonts w:asciiTheme="minorHAnsi" w:hAnsiTheme="minorHAnsi"/>
          <w:vertAlign w:val="superscript"/>
        </w:rPr>
        <w:t>th</w:t>
      </w:r>
      <w:r w:rsidRPr="00EC3E50">
        <w:rPr>
          <w:rFonts w:asciiTheme="minorHAnsi" w:hAnsiTheme="minorHAnsi"/>
        </w:rPr>
        <w:t xml:space="preserve"> year of service, works with construction teams who want to prevent or resolve disputes and with leaders who want to improve their organizations.</w:t>
      </w:r>
    </w:p>
    <w:p w14:paraId="45687A03" w14:textId="77777777" w:rsidR="00CC7112" w:rsidRPr="00EC3E50" w:rsidRDefault="00CC7112" w:rsidP="00CC7112">
      <w:pPr>
        <w:spacing w:line="240" w:lineRule="auto"/>
        <w:ind w:right="2880"/>
        <w:rPr>
          <w:rFonts w:asciiTheme="minorHAnsi" w:hAnsiTheme="minorHAnsi"/>
        </w:rPr>
      </w:pPr>
    </w:p>
    <w:p w14:paraId="541DA5F9" w14:textId="77777777" w:rsidR="00CC7112" w:rsidRPr="00EC3E50" w:rsidRDefault="00CC7112" w:rsidP="00CC7112">
      <w:pPr>
        <w:spacing w:line="240" w:lineRule="auto"/>
        <w:ind w:left="360" w:right="2880"/>
        <w:jc w:val="center"/>
        <w:rPr>
          <w:rFonts w:asciiTheme="minorHAnsi" w:hAnsiTheme="minorHAnsi"/>
          <w:b/>
          <w:i/>
        </w:rPr>
      </w:pPr>
      <w:r w:rsidRPr="00EC3E50">
        <w:rPr>
          <w:rFonts w:asciiTheme="minorHAnsi" w:hAnsiTheme="minorHAnsi"/>
          <w:b/>
          <w:i/>
        </w:rPr>
        <w:t>Advancing the Art and Science of Collaboration!</w:t>
      </w:r>
    </w:p>
    <w:p w14:paraId="107515FB" w14:textId="77777777" w:rsidR="00CC7112" w:rsidRPr="00EC3E50" w:rsidRDefault="00CC7112" w:rsidP="00CC7112">
      <w:pPr>
        <w:spacing w:line="240" w:lineRule="auto"/>
        <w:rPr>
          <w:rFonts w:asciiTheme="minorHAnsi" w:hAnsiTheme="minorHAnsi"/>
        </w:rPr>
      </w:pPr>
      <w:r w:rsidRPr="00EC3E50">
        <w:rPr>
          <w:rFonts w:asciiTheme="minorHAnsi" w:hAnsiTheme="minorHAnsi"/>
          <w:noProof/>
        </w:rPr>
        <mc:AlternateContent>
          <mc:Choice Requires="wps">
            <w:drawing>
              <wp:anchor distT="0" distB="0" distL="114300" distR="114300" simplePos="0" relativeHeight="251673600" behindDoc="0" locked="0" layoutInCell="1" allowOverlap="1" wp14:anchorId="65CAD8EA" wp14:editId="31F0774E">
                <wp:simplePos x="0" y="0"/>
                <wp:positionH relativeFrom="column">
                  <wp:posOffset>2340610</wp:posOffset>
                </wp:positionH>
                <wp:positionV relativeFrom="paragraph">
                  <wp:posOffset>45085</wp:posOffset>
                </wp:positionV>
                <wp:extent cx="1850390" cy="11201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1201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4B686F" w14:textId="77777777" w:rsidR="00AD7668" w:rsidRDefault="00AD7668" w:rsidP="00CC7112">
                            <w:pPr>
                              <w:spacing w:line="240" w:lineRule="auto"/>
                              <w:jc w:val="right"/>
                              <w:rPr>
                                <w:rFonts w:ascii="Arial" w:hAnsi="Arial"/>
                                <w:sz w:val="20"/>
                              </w:rPr>
                            </w:pPr>
                            <w:r>
                              <w:rPr>
                                <w:rFonts w:ascii="Arial" w:hAnsi="Arial"/>
                                <w:b/>
                                <w:sz w:val="18"/>
                              </w:rPr>
                              <w:t>ORG</w:t>
                            </w:r>
                            <w:r>
                              <w:rPr>
                                <w:rFonts w:ascii="Symbol" w:hAnsi="Symbol"/>
                                <w:sz w:val="20"/>
                              </w:rPr>
                              <w:t></w:t>
                            </w:r>
                            <w:r>
                              <w:rPr>
                                <w:rFonts w:ascii="Arial" w:hAnsi="Arial"/>
                                <w:b/>
                                <w:sz w:val="18"/>
                              </w:rPr>
                              <w:t>METRICS</w:t>
                            </w:r>
                          </w:p>
                          <w:p w14:paraId="09F22812" w14:textId="77777777" w:rsidR="00AD7668" w:rsidRDefault="00AD7668" w:rsidP="00CC7112">
                            <w:pPr>
                              <w:spacing w:line="240" w:lineRule="auto"/>
                              <w:jc w:val="right"/>
                              <w:rPr>
                                <w:sz w:val="20"/>
                              </w:rPr>
                            </w:pPr>
                            <w:r>
                              <w:rPr>
                                <w:sz w:val="20"/>
                              </w:rPr>
                              <w:t>291 McLeod Street</w:t>
                            </w:r>
                          </w:p>
                          <w:p w14:paraId="29F7E16E" w14:textId="77777777" w:rsidR="00AD7668" w:rsidRDefault="00AD7668" w:rsidP="00CC7112">
                            <w:pPr>
                              <w:spacing w:line="240" w:lineRule="auto"/>
                              <w:jc w:val="right"/>
                              <w:rPr>
                                <w:sz w:val="20"/>
                              </w:rPr>
                            </w:pPr>
                            <w:r>
                              <w:rPr>
                                <w:sz w:val="20"/>
                              </w:rPr>
                              <w:t>Livermore, CA 94550</w:t>
                            </w:r>
                          </w:p>
                          <w:p w14:paraId="258FF6DB" w14:textId="77777777" w:rsidR="00AD7668" w:rsidRDefault="00AD7668" w:rsidP="00CC7112">
                            <w:pPr>
                              <w:spacing w:line="240" w:lineRule="auto"/>
                              <w:jc w:val="right"/>
                              <w:rPr>
                                <w:sz w:val="20"/>
                              </w:rPr>
                            </w:pPr>
                            <w:r>
                              <w:rPr>
                                <w:sz w:val="20"/>
                              </w:rPr>
                              <w:t>Phone: (925) 449-8300</w:t>
                            </w:r>
                          </w:p>
                          <w:p w14:paraId="1EFDE463" w14:textId="77777777" w:rsidR="00AD7668" w:rsidRDefault="00AD7668" w:rsidP="00CC7112">
                            <w:pPr>
                              <w:spacing w:line="240" w:lineRule="auto"/>
                              <w:jc w:val="right"/>
                              <w:rPr>
                                <w:sz w:val="20"/>
                              </w:rPr>
                            </w:pPr>
                            <w:r>
                              <w:rPr>
                                <w:sz w:val="20"/>
                              </w:rPr>
                              <w:t>email: robreaugh@orgmet.com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AD8EA" id="_x0000_t202" coordsize="21600,21600" o:spt="202" path="m,l,21600r21600,l21600,xe">
                <v:stroke joinstyle="miter"/>
                <v:path gradientshapeok="t" o:connecttype="rect"/>
              </v:shapetype>
              <v:shape id="Text Box 2" o:spid="_x0000_s1026" type="#_x0000_t202" style="position:absolute;margin-left:184.3pt;margin-top:3.55pt;width:145.7pt;height:8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" stroked="f">
                <v:textbox>
                  <w:txbxContent>
                    <w:p w14:paraId="0A4B686F" w14:textId="77777777" w:rsidR="00AD7668" w:rsidRDefault="00AD7668" w:rsidP="00CC7112">
                      <w:pPr>
                        <w:spacing w:line="240" w:lineRule="auto"/>
                        <w:jc w:val="right"/>
                        <w:rPr>
                          <w:rFonts w:ascii="Arial" w:hAnsi="Arial"/>
                          <w:sz w:val="20"/>
                        </w:rPr>
                      </w:pPr>
                      <w:r>
                        <w:rPr>
                          <w:rFonts w:ascii="Arial" w:hAnsi="Arial"/>
                          <w:b/>
                          <w:sz w:val="18"/>
                        </w:rPr>
                        <w:t>ORG</w:t>
                      </w:r>
                      <w:r>
                        <w:rPr>
                          <w:rFonts w:ascii="Symbol" w:hAnsi="Symbol"/>
                          <w:sz w:val="20"/>
                        </w:rPr>
                        <w:t></w:t>
                      </w:r>
                      <w:r>
                        <w:rPr>
                          <w:rFonts w:ascii="Arial" w:hAnsi="Arial"/>
                          <w:b/>
                          <w:sz w:val="18"/>
                        </w:rPr>
                        <w:t>METRICS</w:t>
                      </w:r>
                    </w:p>
                    <w:p w14:paraId="09F22812" w14:textId="77777777" w:rsidR="00AD7668" w:rsidRDefault="00AD7668" w:rsidP="00CC7112">
                      <w:pPr>
                        <w:spacing w:line="240" w:lineRule="auto"/>
                        <w:jc w:val="right"/>
                        <w:rPr>
                          <w:sz w:val="20"/>
                        </w:rPr>
                      </w:pPr>
                      <w:r>
                        <w:rPr>
                          <w:sz w:val="20"/>
                        </w:rPr>
                        <w:t>291 McLeod Street</w:t>
                      </w:r>
                    </w:p>
                    <w:p w14:paraId="29F7E16E" w14:textId="77777777" w:rsidR="00AD7668" w:rsidRDefault="00AD7668" w:rsidP="00CC7112">
                      <w:pPr>
                        <w:spacing w:line="240" w:lineRule="auto"/>
                        <w:jc w:val="right"/>
                        <w:rPr>
                          <w:sz w:val="20"/>
                        </w:rPr>
                      </w:pPr>
                      <w:r>
                        <w:rPr>
                          <w:sz w:val="20"/>
                        </w:rPr>
                        <w:t>Livermore, CA 94550</w:t>
                      </w:r>
                    </w:p>
                    <w:p w14:paraId="258FF6DB" w14:textId="77777777" w:rsidR="00AD7668" w:rsidRDefault="00AD7668" w:rsidP="00CC7112">
                      <w:pPr>
                        <w:spacing w:line="240" w:lineRule="auto"/>
                        <w:jc w:val="right"/>
                        <w:rPr>
                          <w:sz w:val="20"/>
                        </w:rPr>
                      </w:pPr>
                      <w:r>
                        <w:rPr>
                          <w:sz w:val="20"/>
                        </w:rPr>
                        <w:t>Phone: (925) 449-8300</w:t>
                      </w:r>
                    </w:p>
                    <w:p w14:paraId="1EFDE463" w14:textId="77777777" w:rsidR="00AD7668" w:rsidRDefault="00AD7668" w:rsidP="00CC7112">
                      <w:pPr>
                        <w:spacing w:line="240" w:lineRule="auto"/>
                        <w:jc w:val="right"/>
                        <w:rPr>
                          <w:sz w:val="20"/>
                        </w:rPr>
                      </w:pPr>
                      <w:r>
                        <w:rPr>
                          <w:sz w:val="20"/>
                        </w:rPr>
                        <w:t>email: robreaugh@orgmet.com</w:t>
                      </w:r>
                    </w:p>
                  </w:txbxContent>
                </v:textbox>
              </v:shape>
            </w:pict>
          </mc:Fallback>
        </mc:AlternateContent>
      </w:r>
    </w:p>
    <w:p w14:paraId="76D8ED76" w14:textId="77777777" w:rsidR="00CC7112" w:rsidRPr="00EC3E50" w:rsidRDefault="00CC7112" w:rsidP="00CC7112">
      <w:pPr>
        <w:tabs>
          <w:tab w:val="right" w:pos="9360"/>
        </w:tabs>
        <w:spacing w:line="240" w:lineRule="auto"/>
        <w:ind w:left="360"/>
        <w:rPr>
          <w:rFonts w:asciiTheme="minorHAnsi" w:hAnsiTheme="minorHAnsi"/>
        </w:rPr>
      </w:pPr>
      <w:r w:rsidRPr="00EC3E50">
        <w:rPr>
          <w:rFonts w:asciiTheme="minorHAnsi" w:hAnsiTheme="minorHAnsi"/>
          <w:noProof/>
        </w:rPr>
        <w:drawing>
          <wp:anchor distT="0" distB="0" distL="114300" distR="114300" simplePos="0" relativeHeight="251672576" behindDoc="1" locked="0" layoutInCell="1" allowOverlap="1" wp14:anchorId="711DAD32" wp14:editId="1A8A4A68">
            <wp:simplePos x="0" y="0"/>
            <wp:positionH relativeFrom="column">
              <wp:posOffset>171450</wp:posOffset>
            </wp:positionH>
            <wp:positionV relativeFrom="paragraph">
              <wp:posOffset>130810</wp:posOffset>
            </wp:positionV>
            <wp:extent cx="981075" cy="666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5520" cy="668655"/>
                    </a:xfrm>
                    <a:prstGeom prst="rect">
                      <a:avLst/>
                    </a:prstGeom>
                    <a:noFill/>
                  </pic:spPr>
                </pic:pic>
              </a:graphicData>
            </a:graphic>
          </wp:anchor>
        </w:drawing>
      </w:r>
      <w:r w:rsidRPr="00EC3E50">
        <w:rPr>
          <w:rFonts w:asciiTheme="minorHAnsi" w:hAnsiTheme="minorHAnsi"/>
        </w:rPr>
        <w:t>Please call if I can help in any way</w:t>
      </w:r>
    </w:p>
    <w:p w14:paraId="7B1AB94E" w14:textId="77777777" w:rsidR="00CC7112" w:rsidRPr="00EC3E50" w:rsidRDefault="00CC7112" w:rsidP="00CC7112">
      <w:pPr>
        <w:tabs>
          <w:tab w:val="right" w:pos="9360"/>
        </w:tabs>
        <w:spacing w:line="240" w:lineRule="auto"/>
        <w:ind w:left="360"/>
        <w:rPr>
          <w:rFonts w:asciiTheme="minorHAnsi" w:hAnsiTheme="minorHAnsi"/>
        </w:rPr>
      </w:pPr>
    </w:p>
    <w:p w14:paraId="4B43E5D6" w14:textId="77777777" w:rsidR="00CC7112" w:rsidRPr="00EC3E50" w:rsidRDefault="00CC7112" w:rsidP="00CC7112">
      <w:pPr>
        <w:tabs>
          <w:tab w:val="right" w:pos="9360"/>
        </w:tabs>
        <w:spacing w:line="240" w:lineRule="auto"/>
        <w:ind w:left="360"/>
        <w:rPr>
          <w:rFonts w:asciiTheme="minorHAnsi" w:hAnsiTheme="minorHAnsi"/>
        </w:rPr>
      </w:pPr>
    </w:p>
    <w:p w14:paraId="06D5305E" w14:textId="77777777" w:rsidR="00CC7112" w:rsidRPr="00EC3E50" w:rsidRDefault="00CC7112" w:rsidP="00CC7112">
      <w:pPr>
        <w:tabs>
          <w:tab w:val="right" w:pos="9360"/>
        </w:tabs>
        <w:spacing w:line="240" w:lineRule="auto"/>
        <w:ind w:left="360"/>
        <w:rPr>
          <w:rFonts w:asciiTheme="minorHAnsi" w:hAnsiTheme="minorHAnsi"/>
        </w:rPr>
      </w:pPr>
    </w:p>
    <w:p w14:paraId="3BAD2FA9" w14:textId="77777777" w:rsidR="00CC7112" w:rsidRPr="000517DE" w:rsidRDefault="00CC7112" w:rsidP="00CC7112">
      <w:pPr>
        <w:tabs>
          <w:tab w:val="right" w:pos="9360"/>
        </w:tabs>
        <w:spacing w:line="240" w:lineRule="auto"/>
        <w:ind w:left="360"/>
        <w:rPr>
          <w:rFonts w:asciiTheme="minorHAnsi" w:hAnsiTheme="minorHAnsi"/>
        </w:rPr>
      </w:pPr>
      <w:r w:rsidRPr="000517DE">
        <w:rPr>
          <w:rFonts w:asciiTheme="minorHAnsi" w:hAnsiTheme="minorHAnsi"/>
        </w:rPr>
        <w:t>Rob Reaugh</w:t>
      </w:r>
    </w:p>
    <w:p w14:paraId="7E0A31FE" w14:textId="77777777" w:rsidR="00CC7112" w:rsidRPr="000517DE" w:rsidRDefault="00CC7112" w:rsidP="00CC7112">
      <w:pPr>
        <w:tabs>
          <w:tab w:val="left" w:pos="450"/>
          <w:tab w:val="right" w:pos="9360"/>
        </w:tabs>
        <w:spacing w:line="240" w:lineRule="auto"/>
        <w:rPr>
          <w:rFonts w:asciiTheme="minorHAnsi" w:hAnsiTheme="minorHAnsi"/>
        </w:rPr>
      </w:pPr>
    </w:p>
    <w:p w14:paraId="682CE80A" w14:textId="77777777" w:rsidR="00CC7112" w:rsidRPr="000517DE" w:rsidRDefault="00CC7112" w:rsidP="00CC7112">
      <w:pPr>
        <w:tabs>
          <w:tab w:val="left" w:pos="450"/>
          <w:tab w:val="right" w:pos="9360"/>
        </w:tabs>
        <w:spacing w:line="240" w:lineRule="auto"/>
        <w:rPr>
          <w:rFonts w:asciiTheme="minorHAnsi" w:hAnsiTheme="minorHAnsi"/>
        </w:rPr>
      </w:pPr>
    </w:p>
    <w:p w14:paraId="1DCEB0C2" w14:textId="77777777" w:rsidR="00CC7112" w:rsidRPr="000517DE" w:rsidRDefault="00CC7112" w:rsidP="00CC7112">
      <w:pPr>
        <w:tabs>
          <w:tab w:val="left" w:pos="450"/>
          <w:tab w:val="right" w:pos="9360"/>
        </w:tabs>
        <w:spacing w:line="240" w:lineRule="auto"/>
        <w:rPr>
          <w:rFonts w:asciiTheme="minorHAnsi" w:hAnsiTheme="minorHAnsi"/>
        </w:rPr>
      </w:pPr>
    </w:p>
    <w:p w14:paraId="7E249E02" w14:textId="4BBE388C" w:rsidR="00CC7112" w:rsidRDefault="00CC7112">
      <w:pPr>
        <w:spacing w:after="200"/>
        <w:rPr>
          <w:rFonts w:asciiTheme="minorHAnsi" w:hAnsiTheme="minorHAnsi"/>
          <w:b/>
        </w:rPr>
      </w:pPr>
    </w:p>
    <w:p w14:paraId="5B8C30AB" w14:textId="4E7ACD20" w:rsidR="00CC7112" w:rsidRDefault="00CC7112">
      <w:pPr>
        <w:spacing w:after="200"/>
        <w:rPr>
          <w:rFonts w:asciiTheme="minorHAnsi" w:hAnsiTheme="minorHAnsi"/>
          <w:b/>
        </w:rPr>
      </w:pPr>
    </w:p>
    <w:p w14:paraId="654059C6" w14:textId="77777777" w:rsidR="000C4E9F" w:rsidRPr="000517DE" w:rsidRDefault="000C4E9F" w:rsidP="00006EBD">
      <w:pPr>
        <w:spacing w:line="240" w:lineRule="auto"/>
        <w:rPr>
          <w:rFonts w:asciiTheme="minorHAnsi" w:hAnsiTheme="minorHAnsi"/>
        </w:rPr>
      </w:pPr>
    </w:p>
    <w:sectPr w:rsidR="000C4E9F" w:rsidRPr="000517DE" w:rsidSect="00E238B0">
      <w:headerReference w:type="default" r:id="rId15"/>
      <w:footerReference w:type="default" r:id="rId16"/>
      <w:pgSz w:w="12240" w:h="15840"/>
      <w:pgMar w:top="1440" w:right="1440" w:bottom="1440" w:left="1440" w:header="720" w:footer="1008"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55684" w14:textId="77777777" w:rsidR="00685A8E" w:rsidRDefault="00685A8E" w:rsidP="00EB56EE">
      <w:pPr>
        <w:spacing w:line="240" w:lineRule="auto"/>
      </w:pPr>
      <w:r>
        <w:separator/>
      </w:r>
    </w:p>
  </w:endnote>
  <w:endnote w:type="continuationSeparator" w:id="0">
    <w:p w14:paraId="11316AE6" w14:textId="77777777" w:rsidR="00685A8E" w:rsidRDefault="00685A8E" w:rsidP="00EB56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E66FB" w14:textId="1F7CF4B5" w:rsidR="00AD7668" w:rsidRPr="000517DE" w:rsidRDefault="00AD7668" w:rsidP="00460A9F">
    <w:pPr>
      <w:pBdr>
        <w:top w:val="single" w:sz="12" w:space="1" w:color="auto"/>
      </w:pBdr>
      <w:tabs>
        <w:tab w:val="right" w:pos="9360"/>
      </w:tabs>
      <w:rPr>
        <w:rFonts w:asciiTheme="minorHAnsi" w:hAnsiTheme="minorHAnsi"/>
        <w:szCs w:val="64"/>
      </w:rPr>
    </w:pPr>
    <w:r>
      <w:rPr>
        <w:rFonts w:asciiTheme="minorHAnsi" w:hAnsiTheme="minorHAnsi"/>
        <w:szCs w:val="64"/>
      </w:rPr>
      <w:t>May 2017</w:t>
    </w:r>
    <w:r w:rsidRPr="000517DE">
      <w:rPr>
        <w:rFonts w:asciiTheme="minorHAnsi" w:hAnsiTheme="minorHAnsi"/>
        <w:szCs w:val="64"/>
      </w:rPr>
      <w:tab/>
    </w:r>
    <w:sdt>
      <w:sdtPr>
        <w:rPr>
          <w:rFonts w:asciiTheme="minorHAnsi" w:hAnsiTheme="minorHAnsi"/>
        </w:rPr>
        <w:id w:val="-1908066091"/>
        <w:docPartObj>
          <w:docPartGallery w:val="Page Numbers (Top of Page)"/>
          <w:docPartUnique/>
        </w:docPartObj>
      </w:sdtPr>
      <w:sdtEndPr/>
      <w:sdtContent>
        <w:r w:rsidRPr="000517DE">
          <w:rPr>
            <w:rFonts w:asciiTheme="minorHAnsi" w:hAnsiTheme="minorHAnsi"/>
          </w:rPr>
          <w:t xml:space="preserve">Page </w:t>
        </w:r>
        <w:r w:rsidRPr="000517DE">
          <w:rPr>
            <w:rFonts w:asciiTheme="minorHAnsi" w:hAnsiTheme="minorHAnsi"/>
          </w:rPr>
          <w:fldChar w:fldCharType="begin"/>
        </w:r>
        <w:r w:rsidRPr="000517DE">
          <w:rPr>
            <w:rFonts w:asciiTheme="minorHAnsi" w:hAnsiTheme="minorHAnsi"/>
          </w:rPr>
          <w:instrText xml:space="preserve"> PAGE </w:instrText>
        </w:r>
        <w:r w:rsidRPr="000517DE">
          <w:rPr>
            <w:rFonts w:asciiTheme="minorHAnsi" w:hAnsiTheme="minorHAnsi"/>
          </w:rPr>
          <w:fldChar w:fldCharType="separate"/>
        </w:r>
        <w:r w:rsidR="00357963">
          <w:rPr>
            <w:rFonts w:asciiTheme="minorHAnsi" w:hAnsiTheme="minorHAnsi"/>
            <w:noProof/>
          </w:rPr>
          <w:t>8</w:t>
        </w:r>
        <w:r w:rsidRPr="000517DE">
          <w:rPr>
            <w:rFonts w:asciiTheme="minorHAnsi" w:hAnsiTheme="minorHAnsi"/>
            <w:noProof/>
          </w:rPr>
          <w:fldChar w:fldCharType="end"/>
        </w:r>
        <w:r w:rsidRPr="000517DE">
          <w:rPr>
            <w:rFonts w:asciiTheme="minorHAnsi" w:hAnsiTheme="minorHAnsi"/>
          </w:rPr>
          <w:t xml:space="preserve"> of </w:t>
        </w:r>
        <w:r w:rsidRPr="000517DE">
          <w:rPr>
            <w:rFonts w:asciiTheme="minorHAnsi" w:hAnsiTheme="minorHAnsi"/>
          </w:rPr>
          <w:fldChar w:fldCharType="begin"/>
        </w:r>
        <w:r w:rsidRPr="000517DE">
          <w:rPr>
            <w:rFonts w:asciiTheme="minorHAnsi" w:hAnsiTheme="minorHAnsi"/>
          </w:rPr>
          <w:instrText xml:space="preserve"> NUMPAGES  </w:instrText>
        </w:r>
        <w:r w:rsidRPr="000517DE">
          <w:rPr>
            <w:rFonts w:asciiTheme="minorHAnsi" w:hAnsiTheme="minorHAnsi"/>
          </w:rPr>
          <w:fldChar w:fldCharType="separate"/>
        </w:r>
        <w:r w:rsidR="00357963">
          <w:rPr>
            <w:rFonts w:asciiTheme="minorHAnsi" w:hAnsiTheme="minorHAnsi"/>
            <w:noProof/>
          </w:rPr>
          <w:t>10</w:t>
        </w:r>
        <w:r w:rsidRPr="000517DE">
          <w:rPr>
            <w:rFonts w:asciiTheme="minorHAnsi" w:hAnsiTheme="minorHAnsi"/>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52B9C" w14:textId="77777777" w:rsidR="00685A8E" w:rsidRDefault="00685A8E" w:rsidP="00EB56EE">
      <w:pPr>
        <w:spacing w:line="240" w:lineRule="auto"/>
      </w:pPr>
      <w:r>
        <w:separator/>
      </w:r>
    </w:p>
  </w:footnote>
  <w:footnote w:type="continuationSeparator" w:id="0">
    <w:p w14:paraId="78B771C1" w14:textId="77777777" w:rsidR="00685A8E" w:rsidRDefault="00685A8E" w:rsidP="00EB56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C8FF7" w14:textId="6109CFC3" w:rsidR="00AD7668" w:rsidRPr="000517DE" w:rsidRDefault="00AD7668" w:rsidP="00460A9F">
    <w:pPr>
      <w:pBdr>
        <w:bottom w:val="single" w:sz="4" w:space="1" w:color="auto"/>
      </w:pBdr>
      <w:tabs>
        <w:tab w:val="right" w:pos="9360"/>
      </w:tabs>
      <w:spacing w:line="240" w:lineRule="auto"/>
      <w:rPr>
        <w:rFonts w:asciiTheme="minorHAnsi" w:hAnsiTheme="minorHAnsi"/>
        <w:szCs w:val="72"/>
      </w:rPr>
    </w:pPr>
    <w:r>
      <w:rPr>
        <w:rFonts w:asciiTheme="minorHAnsi" w:hAnsiTheme="minorHAnsi"/>
        <w:szCs w:val="72"/>
      </w:rPr>
      <w:t>SFCPSC Performance Measures</w:t>
    </w:r>
    <w:r w:rsidRPr="000517DE">
      <w:rPr>
        <w:rFonts w:asciiTheme="minorHAnsi" w:hAnsiTheme="minorHAnsi"/>
        <w:szCs w:val="72"/>
      </w:rPr>
      <w:tab/>
    </w:r>
    <w:r>
      <w:rPr>
        <w:rFonts w:asciiTheme="minorHAnsi" w:hAnsiTheme="minorHAnsi"/>
        <w:szCs w:val="72"/>
      </w:rPr>
      <w:t>Meeting #3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3958"/>
    <w:multiLevelType w:val="hybridMultilevel"/>
    <w:tmpl w:val="0382D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045AE"/>
    <w:multiLevelType w:val="hybridMultilevel"/>
    <w:tmpl w:val="03425A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271E99"/>
    <w:multiLevelType w:val="hybridMultilevel"/>
    <w:tmpl w:val="37EA64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277CF2"/>
    <w:multiLevelType w:val="hybridMultilevel"/>
    <w:tmpl w:val="3F1EC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53825"/>
    <w:multiLevelType w:val="hybridMultilevel"/>
    <w:tmpl w:val="A578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AC453C"/>
    <w:multiLevelType w:val="hybridMultilevel"/>
    <w:tmpl w:val="B802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67FB5"/>
    <w:multiLevelType w:val="singleLevel"/>
    <w:tmpl w:val="2A3E0E42"/>
    <w:lvl w:ilvl="0">
      <w:start w:val="1"/>
      <w:numFmt w:val="bullet"/>
      <w:pStyle w:val="BulletSymbol"/>
      <w:lvlText w:val=""/>
      <w:lvlJc w:val="left"/>
      <w:pPr>
        <w:tabs>
          <w:tab w:val="num" w:pos="360"/>
        </w:tabs>
        <w:ind w:left="180" w:hanging="180"/>
      </w:pPr>
      <w:rPr>
        <w:rFonts w:ascii="Symbol" w:hAnsi="Symbol" w:hint="default"/>
        <w:b w:val="0"/>
        <w:i w:val="0"/>
        <w:caps w:val="0"/>
        <w:strike w:val="0"/>
        <w:dstrike w:val="0"/>
        <w:vanish w:val="0"/>
        <w:sz w:val="24"/>
        <w:vertAlign w:val="baseline"/>
      </w:rPr>
    </w:lvl>
  </w:abstractNum>
  <w:abstractNum w:abstractNumId="7" w15:restartNumberingAfterBreak="0">
    <w:nsid w:val="2C9E6A3A"/>
    <w:multiLevelType w:val="hybridMultilevel"/>
    <w:tmpl w:val="64767C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3A83FEB"/>
    <w:multiLevelType w:val="hybridMultilevel"/>
    <w:tmpl w:val="0382D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0819B3"/>
    <w:multiLevelType w:val="hybridMultilevel"/>
    <w:tmpl w:val="18FCE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5630B3"/>
    <w:multiLevelType w:val="hybridMultilevel"/>
    <w:tmpl w:val="0BA2A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6E465B"/>
    <w:multiLevelType w:val="hybridMultilevel"/>
    <w:tmpl w:val="BDA29E6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A5D7159"/>
    <w:multiLevelType w:val="singleLevel"/>
    <w:tmpl w:val="B89E0382"/>
    <w:lvl w:ilvl="0">
      <w:start w:val="1"/>
      <w:numFmt w:val="bullet"/>
      <w:pStyle w:val="bullet"/>
      <w:lvlText w:val=""/>
      <w:lvlJc w:val="left"/>
      <w:pPr>
        <w:tabs>
          <w:tab w:val="num" w:pos="360"/>
        </w:tabs>
        <w:ind w:left="360" w:hanging="360"/>
      </w:pPr>
      <w:rPr>
        <w:rFonts w:ascii="Symbol" w:hAnsi="Symbol" w:hint="default"/>
      </w:rPr>
    </w:lvl>
  </w:abstractNum>
  <w:abstractNum w:abstractNumId="13" w15:restartNumberingAfterBreak="0">
    <w:nsid w:val="5D734DCA"/>
    <w:multiLevelType w:val="hybridMultilevel"/>
    <w:tmpl w:val="0382D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543E8A"/>
    <w:multiLevelType w:val="hybridMultilevel"/>
    <w:tmpl w:val="D742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4268E1"/>
    <w:multiLevelType w:val="multilevel"/>
    <w:tmpl w:val="B1D0005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8026A49"/>
    <w:multiLevelType w:val="singleLevel"/>
    <w:tmpl w:val="87240DC8"/>
    <w:lvl w:ilvl="0">
      <w:start w:val="1"/>
      <w:numFmt w:val="bullet"/>
      <w:pStyle w:val="Bullet0"/>
      <w:lvlText w:val=""/>
      <w:lvlJc w:val="left"/>
      <w:pPr>
        <w:tabs>
          <w:tab w:val="num" w:pos="360"/>
        </w:tabs>
        <w:ind w:left="288" w:hanging="288"/>
      </w:pPr>
      <w:rPr>
        <w:rFonts w:ascii="Symbol" w:hAnsi="Symbol" w:hint="default"/>
      </w:rPr>
    </w:lvl>
  </w:abstractNum>
  <w:num w:numId="1">
    <w:abstractNumId w:val="12"/>
  </w:num>
  <w:num w:numId="2">
    <w:abstractNumId w:val="6"/>
  </w:num>
  <w:num w:numId="3">
    <w:abstractNumId w:val="7"/>
  </w:num>
  <w:num w:numId="4">
    <w:abstractNumId w:val="16"/>
  </w:num>
  <w:num w:numId="5">
    <w:abstractNumId w:val="2"/>
  </w:num>
  <w:num w:numId="6">
    <w:abstractNumId w:val="15"/>
  </w:num>
  <w:num w:numId="7">
    <w:abstractNumId w:val="4"/>
  </w:num>
  <w:num w:numId="8">
    <w:abstractNumId w:val="1"/>
  </w:num>
  <w:num w:numId="9">
    <w:abstractNumId w:val="10"/>
  </w:num>
  <w:num w:numId="10">
    <w:abstractNumId w:val="9"/>
  </w:num>
  <w:num w:numId="11">
    <w:abstractNumId w:val="11"/>
  </w:num>
  <w:num w:numId="12">
    <w:abstractNumId w:val="13"/>
  </w:num>
  <w:num w:numId="13">
    <w:abstractNumId w:val="3"/>
  </w:num>
  <w:num w:numId="14">
    <w:abstractNumId w:val="0"/>
  </w:num>
  <w:num w:numId="15">
    <w:abstractNumId w:val="8"/>
  </w:num>
  <w:num w:numId="16">
    <w:abstractNumId w:val="14"/>
  </w:num>
  <w:num w:numId="1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9DD"/>
    <w:rsid w:val="000004C0"/>
    <w:rsid w:val="00002B45"/>
    <w:rsid w:val="00003271"/>
    <w:rsid w:val="00004606"/>
    <w:rsid w:val="00005AB3"/>
    <w:rsid w:val="00006CF6"/>
    <w:rsid w:val="00006EBD"/>
    <w:rsid w:val="000105B3"/>
    <w:rsid w:val="0001171E"/>
    <w:rsid w:val="00011892"/>
    <w:rsid w:val="00012CF0"/>
    <w:rsid w:val="00013285"/>
    <w:rsid w:val="0001451F"/>
    <w:rsid w:val="00016119"/>
    <w:rsid w:val="000201CD"/>
    <w:rsid w:val="00020DEA"/>
    <w:rsid w:val="0003139F"/>
    <w:rsid w:val="00032A9B"/>
    <w:rsid w:val="0003318C"/>
    <w:rsid w:val="0003445A"/>
    <w:rsid w:val="00035334"/>
    <w:rsid w:val="000361C9"/>
    <w:rsid w:val="00036ADB"/>
    <w:rsid w:val="000414A0"/>
    <w:rsid w:val="000440C8"/>
    <w:rsid w:val="00046A6F"/>
    <w:rsid w:val="000508B7"/>
    <w:rsid w:val="000517DE"/>
    <w:rsid w:val="000521C9"/>
    <w:rsid w:val="00055121"/>
    <w:rsid w:val="00055AD5"/>
    <w:rsid w:val="0006017A"/>
    <w:rsid w:val="00063185"/>
    <w:rsid w:val="000638BC"/>
    <w:rsid w:val="00067A47"/>
    <w:rsid w:val="000723F1"/>
    <w:rsid w:val="00073F11"/>
    <w:rsid w:val="00075D54"/>
    <w:rsid w:val="000764D6"/>
    <w:rsid w:val="000774AE"/>
    <w:rsid w:val="00080BAB"/>
    <w:rsid w:val="0008408C"/>
    <w:rsid w:val="000852DB"/>
    <w:rsid w:val="000859B1"/>
    <w:rsid w:val="00087117"/>
    <w:rsid w:val="000916FD"/>
    <w:rsid w:val="00093358"/>
    <w:rsid w:val="00093BAD"/>
    <w:rsid w:val="0009569E"/>
    <w:rsid w:val="0009690B"/>
    <w:rsid w:val="000A0A75"/>
    <w:rsid w:val="000A1516"/>
    <w:rsid w:val="000A2F36"/>
    <w:rsid w:val="000A4889"/>
    <w:rsid w:val="000B01B1"/>
    <w:rsid w:val="000B1662"/>
    <w:rsid w:val="000B48F8"/>
    <w:rsid w:val="000B4F0F"/>
    <w:rsid w:val="000B4F45"/>
    <w:rsid w:val="000B7FC6"/>
    <w:rsid w:val="000C37E1"/>
    <w:rsid w:val="000C4E9F"/>
    <w:rsid w:val="000D2B58"/>
    <w:rsid w:val="000D466E"/>
    <w:rsid w:val="000D7B52"/>
    <w:rsid w:val="000E034F"/>
    <w:rsid w:val="000E0A99"/>
    <w:rsid w:val="000E131E"/>
    <w:rsid w:val="000E2AA0"/>
    <w:rsid w:val="000E6E8C"/>
    <w:rsid w:val="000F03AD"/>
    <w:rsid w:val="000F267E"/>
    <w:rsid w:val="001007B5"/>
    <w:rsid w:val="001016BD"/>
    <w:rsid w:val="0010337A"/>
    <w:rsid w:val="00104F33"/>
    <w:rsid w:val="001064E0"/>
    <w:rsid w:val="001072FB"/>
    <w:rsid w:val="00111AD0"/>
    <w:rsid w:val="00112521"/>
    <w:rsid w:val="00113252"/>
    <w:rsid w:val="00114316"/>
    <w:rsid w:val="00114AC7"/>
    <w:rsid w:val="00117E58"/>
    <w:rsid w:val="00120498"/>
    <w:rsid w:val="001212D1"/>
    <w:rsid w:val="00121C71"/>
    <w:rsid w:val="00123796"/>
    <w:rsid w:val="0012706A"/>
    <w:rsid w:val="00127328"/>
    <w:rsid w:val="001278C8"/>
    <w:rsid w:val="00130CDA"/>
    <w:rsid w:val="00130E8E"/>
    <w:rsid w:val="00131A86"/>
    <w:rsid w:val="00132E24"/>
    <w:rsid w:val="00133C6C"/>
    <w:rsid w:val="00134C11"/>
    <w:rsid w:val="001351DE"/>
    <w:rsid w:val="001364A2"/>
    <w:rsid w:val="00141D97"/>
    <w:rsid w:val="00142A59"/>
    <w:rsid w:val="00143070"/>
    <w:rsid w:val="0015073A"/>
    <w:rsid w:val="00161028"/>
    <w:rsid w:val="00161709"/>
    <w:rsid w:val="00163681"/>
    <w:rsid w:val="00165C6A"/>
    <w:rsid w:val="001677C5"/>
    <w:rsid w:val="00167EA5"/>
    <w:rsid w:val="001907C0"/>
    <w:rsid w:val="001927D1"/>
    <w:rsid w:val="00194724"/>
    <w:rsid w:val="00195552"/>
    <w:rsid w:val="00196D80"/>
    <w:rsid w:val="00197347"/>
    <w:rsid w:val="00197C4C"/>
    <w:rsid w:val="00197E0A"/>
    <w:rsid w:val="001A0B0B"/>
    <w:rsid w:val="001A6580"/>
    <w:rsid w:val="001A6B42"/>
    <w:rsid w:val="001A6D32"/>
    <w:rsid w:val="001B0377"/>
    <w:rsid w:val="001B0607"/>
    <w:rsid w:val="001B07F7"/>
    <w:rsid w:val="001B206A"/>
    <w:rsid w:val="001B2D7B"/>
    <w:rsid w:val="001B3872"/>
    <w:rsid w:val="001B4593"/>
    <w:rsid w:val="001B7BE6"/>
    <w:rsid w:val="001C01B1"/>
    <w:rsid w:val="001C3E9F"/>
    <w:rsid w:val="001C67AE"/>
    <w:rsid w:val="001C6F45"/>
    <w:rsid w:val="001C78CE"/>
    <w:rsid w:val="001D0D54"/>
    <w:rsid w:val="001D168D"/>
    <w:rsid w:val="001D2B79"/>
    <w:rsid w:val="001D46EE"/>
    <w:rsid w:val="001D5547"/>
    <w:rsid w:val="001E126C"/>
    <w:rsid w:val="001E2409"/>
    <w:rsid w:val="001E3902"/>
    <w:rsid w:val="001E4C8E"/>
    <w:rsid w:val="001E6734"/>
    <w:rsid w:val="001F02A0"/>
    <w:rsid w:val="001F2DEE"/>
    <w:rsid w:val="001F3021"/>
    <w:rsid w:val="001F43E2"/>
    <w:rsid w:val="001F5073"/>
    <w:rsid w:val="001F647C"/>
    <w:rsid w:val="00200C43"/>
    <w:rsid w:val="002018B0"/>
    <w:rsid w:val="0020380C"/>
    <w:rsid w:val="00211710"/>
    <w:rsid w:val="002120D3"/>
    <w:rsid w:val="00213238"/>
    <w:rsid w:val="00221956"/>
    <w:rsid w:val="002220C6"/>
    <w:rsid w:val="002238DF"/>
    <w:rsid w:val="00223F74"/>
    <w:rsid w:val="00224514"/>
    <w:rsid w:val="00225381"/>
    <w:rsid w:val="0022754A"/>
    <w:rsid w:val="002275F2"/>
    <w:rsid w:val="00230247"/>
    <w:rsid w:val="002317B8"/>
    <w:rsid w:val="00234705"/>
    <w:rsid w:val="00235490"/>
    <w:rsid w:val="0023578E"/>
    <w:rsid w:val="00240209"/>
    <w:rsid w:val="00240771"/>
    <w:rsid w:val="00242967"/>
    <w:rsid w:val="00242FE3"/>
    <w:rsid w:val="00244F84"/>
    <w:rsid w:val="00245EA0"/>
    <w:rsid w:val="0025046F"/>
    <w:rsid w:val="00255F6C"/>
    <w:rsid w:val="0026334E"/>
    <w:rsid w:val="00264D93"/>
    <w:rsid w:val="00267912"/>
    <w:rsid w:val="00267985"/>
    <w:rsid w:val="00270507"/>
    <w:rsid w:val="0027286C"/>
    <w:rsid w:val="00273F72"/>
    <w:rsid w:val="00276719"/>
    <w:rsid w:val="00280621"/>
    <w:rsid w:val="002808C8"/>
    <w:rsid w:val="00280CE4"/>
    <w:rsid w:val="002816CF"/>
    <w:rsid w:val="00282209"/>
    <w:rsid w:val="002824F1"/>
    <w:rsid w:val="00283751"/>
    <w:rsid w:val="00285296"/>
    <w:rsid w:val="0028554E"/>
    <w:rsid w:val="0028700C"/>
    <w:rsid w:val="0029022F"/>
    <w:rsid w:val="00291891"/>
    <w:rsid w:val="00292F1A"/>
    <w:rsid w:val="00293660"/>
    <w:rsid w:val="00295153"/>
    <w:rsid w:val="0029720F"/>
    <w:rsid w:val="002A10A7"/>
    <w:rsid w:val="002A1C98"/>
    <w:rsid w:val="002A1DAE"/>
    <w:rsid w:val="002A4195"/>
    <w:rsid w:val="002A54C4"/>
    <w:rsid w:val="002A744B"/>
    <w:rsid w:val="002B1BB7"/>
    <w:rsid w:val="002B2085"/>
    <w:rsid w:val="002B482C"/>
    <w:rsid w:val="002B6D68"/>
    <w:rsid w:val="002C42EA"/>
    <w:rsid w:val="002C481D"/>
    <w:rsid w:val="002C59FE"/>
    <w:rsid w:val="002D05BA"/>
    <w:rsid w:val="002D38F7"/>
    <w:rsid w:val="002D5692"/>
    <w:rsid w:val="002D5871"/>
    <w:rsid w:val="002D635E"/>
    <w:rsid w:val="002E16CD"/>
    <w:rsid w:val="002E72CF"/>
    <w:rsid w:val="002E7FF9"/>
    <w:rsid w:val="002F1CDD"/>
    <w:rsid w:val="002F51E5"/>
    <w:rsid w:val="00303B8C"/>
    <w:rsid w:val="00303E0D"/>
    <w:rsid w:val="00305659"/>
    <w:rsid w:val="00307955"/>
    <w:rsid w:val="00307A47"/>
    <w:rsid w:val="00307B6D"/>
    <w:rsid w:val="0031126D"/>
    <w:rsid w:val="0031253D"/>
    <w:rsid w:val="00313047"/>
    <w:rsid w:val="00320C36"/>
    <w:rsid w:val="00322A47"/>
    <w:rsid w:val="0032300D"/>
    <w:rsid w:val="00324C50"/>
    <w:rsid w:val="0032710A"/>
    <w:rsid w:val="00335365"/>
    <w:rsid w:val="00336C28"/>
    <w:rsid w:val="00337321"/>
    <w:rsid w:val="00341F83"/>
    <w:rsid w:val="0035297C"/>
    <w:rsid w:val="003568C0"/>
    <w:rsid w:val="00356DAE"/>
    <w:rsid w:val="00357963"/>
    <w:rsid w:val="00364CA5"/>
    <w:rsid w:val="00367FC4"/>
    <w:rsid w:val="00370A86"/>
    <w:rsid w:val="003750B3"/>
    <w:rsid w:val="003762F4"/>
    <w:rsid w:val="00377DEE"/>
    <w:rsid w:val="00390CF5"/>
    <w:rsid w:val="00397876"/>
    <w:rsid w:val="003A01C8"/>
    <w:rsid w:val="003A326A"/>
    <w:rsid w:val="003A4423"/>
    <w:rsid w:val="003A4B95"/>
    <w:rsid w:val="003B07E6"/>
    <w:rsid w:val="003B0813"/>
    <w:rsid w:val="003B0EEB"/>
    <w:rsid w:val="003B157C"/>
    <w:rsid w:val="003B2096"/>
    <w:rsid w:val="003B3402"/>
    <w:rsid w:val="003B38DF"/>
    <w:rsid w:val="003B54C0"/>
    <w:rsid w:val="003B7ADE"/>
    <w:rsid w:val="003C32C0"/>
    <w:rsid w:val="003C39DD"/>
    <w:rsid w:val="003C50B4"/>
    <w:rsid w:val="003C6C8A"/>
    <w:rsid w:val="003D259C"/>
    <w:rsid w:val="003D3353"/>
    <w:rsid w:val="003D520B"/>
    <w:rsid w:val="003D5B4B"/>
    <w:rsid w:val="003D7C74"/>
    <w:rsid w:val="003E0355"/>
    <w:rsid w:val="003E0BA5"/>
    <w:rsid w:val="003E4C43"/>
    <w:rsid w:val="003E7242"/>
    <w:rsid w:val="003F0640"/>
    <w:rsid w:val="003F1544"/>
    <w:rsid w:val="003F23E9"/>
    <w:rsid w:val="003F324C"/>
    <w:rsid w:val="003F3DF2"/>
    <w:rsid w:val="003F5339"/>
    <w:rsid w:val="004002AD"/>
    <w:rsid w:val="00404651"/>
    <w:rsid w:val="0040511B"/>
    <w:rsid w:val="00405784"/>
    <w:rsid w:val="00407A10"/>
    <w:rsid w:val="00407D07"/>
    <w:rsid w:val="00410FA2"/>
    <w:rsid w:val="00414726"/>
    <w:rsid w:val="00415930"/>
    <w:rsid w:val="00417A3A"/>
    <w:rsid w:val="0042303C"/>
    <w:rsid w:val="004241B1"/>
    <w:rsid w:val="004255DA"/>
    <w:rsid w:val="00425792"/>
    <w:rsid w:val="00426B19"/>
    <w:rsid w:val="00427B99"/>
    <w:rsid w:val="00430DF7"/>
    <w:rsid w:val="00431404"/>
    <w:rsid w:val="00433C46"/>
    <w:rsid w:val="004376FC"/>
    <w:rsid w:val="00441601"/>
    <w:rsid w:val="00445BE6"/>
    <w:rsid w:val="00447513"/>
    <w:rsid w:val="00450B03"/>
    <w:rsid w:val="004525D3"/>
    <w:rsid w:val="00453798"/>
    <w:rsid w:val="0045473E"/>
    <w:rsid w:val="00455CC6"/>
    <w:rsid w:val="00455CC7"/>
    <w:rsid w:val="00456844"/>
    <w:rsid w:val="00460A9F"/>
    <w:rsid w:val="0046409E"/>
    <w:rsid w:val="004643B3"/>
    <w:rsid w:val="00467694"/>
    <w:rsid w:val="00474E68"/>
    <w:rsid w:val="0047581E"/>
    <w:rsid w:val="00476B73"/>
    <w:rsid w:val="004773B8"/>
    <w:rsid w:val="00480B39"/>
    <w:rsid w:val="00484C08"/>
    <w:rsid w:val="00485A31"/>
    <w:rsid w:val="00485EC7"/>
    <w:rsid w:val="00486910"/>
    <w:rsid w:val="00487A2C"/>
    <w:rsid w:val="00490912"/>
    <w:rsid w:val="00495CFB"/>
    <w:rsid w:val="004A0E1E"/>
    <w:rsid w:val="004A1FA3"/>
    <w:rsid w:val="004A2DC1"/>
    <w:rsid w:val="004B07FE"/>
    <w:rsid w:val="004B1D93"/>
    <w:rsid w:val="004B4F34"/>
    <w:rsid w:val="004C24D6"/>
    <w:rsid w:val="004C356E"/>
    <w:rsid w:val="004C57EF"/>
    <w:rsid w:val="004C66F4"/>
    <w:rsid w:val="004D1526"/>
    <w:rsid w:val="004D2B0A"/>
    <w:rsid w:val="004D6C9D"/>
    <w:rsid w:val="004D7D34"/>
    <w:rsid w:val="004E041C"/>
    <w:rsid w:val="004E09D2"/>
    <w:rsid w:val="004E295F"/>
    <w:rsid w:val="004E7AA1"/>
    <w:rsid w:val="004F2869"/>
    <w:rsid w:val="004F4B5E"/>
    <w:rsid w:val="004F63C4"/>
    <w:rsid w:val="00503CBE"/>
    <w:rsid w:val="00503D29"/>
    <w:rsid w:val="00503E95"/>
    <w:rsid w:val="00506CA1"/>
    <w:rsid w:val="00506F35"/>
    <w:rsid w:val="00517F89"/>
    <w:rsid w:val="00520540"/>
    <w:rsid w:val="0052136E"/>
    <w:rsid w:val="005213F7"/>
    <w:rsid w:val="0053075E"/>
    <w:rsid w:val="005349ED"/>
    <w:rsid w:val="00535BAE"/>
    <w:rsid w:val="005403ED"/>
    <w:rsid w:val="00542ABE"/>
    <w:rsid w:val="00543716"/>
    <w:rsid w:val="005462C0"/>
    <w:rsid w:val="005464C7"/>
    <w:rsid w:val="00547706"/>
    <w:rsid w:val="00553F95"/>
    <w:rsid w:val="00556325"/>
    <w:rsid w:val="00556519"/>
    <w:rsid w:val="00556FB8"/>
    <w:rsid w:val="0056612C"/>
    <w:rsid w:val="005663A9"/>
    <w:rsid w:val="005668D3"/>
    <w:rsid w:val="00567474"/>
    <w:rsid w:val="005762D6"/>
    <w:rsid w:val="005820FF"/>
    <w:rsid w:val="00582FBE"/>
    <w:rsid w:val="005843CF"/>
    <w:rsid w:val="00585A59"/>
    <w:rsid w:val="00585F80"/>
    <w:rsid w:val="005868A4"/>
    <w:rsid w:val="0059314C"/>
    <w:rsid w:val="00594330"/>
    <w:rsid w:val="005A0289"/>
    <w:rsid w:val="005A1A29"/>
    <w:rsid w:val="005A2055"/>
    <w:rsid w:val="005A4019"/>
    <w:rsid w:val="005B0DB8"/>
    <w:rsid w:val="005B24B3"/>
    <w:rsid w:val="005B2770"/>
    <w:rsid w:val="005B46C8"/>
    <w:rsid w:val="005B503A"/>
    <w:rsid w:val="005B7EED"/>
    <w:rsid w:val="005C5731"/>
    <w:rsid w:val="005C641D"/>
    <w:rsid w:val="005C6843"/>
    <w:rsid w:val="005C6906"/>
    <w:rsid w:val="005C6C68"/>
    <w:rsid w:val="005C7591"/>
    <w:rsid w:val="005D1094"/>
    <w:rsid w:val="005D190B"/>
    <w:rsid w:val="005D2272"/>
    <w:rsid w:val="005E5331"/>
    <w:rsid w:val="005E769F"/>
    <w:rsid w:val="005E7B9F"/>
    <w:rsid w:val="005F0443"/>
    <w:rsid w:val="005F337D"/>
    <w:rsid w:val="006030E9"/>
    <w:rsid w:val="00604D07"/>
    <w:rsid w:val="00604E09"/>
    <w:rsid w:val="00606D77"/>
    <w:rsid w:val="006100DB"/>
    <w:rsid w:val="0061124F"/>
    <w:rsid w:val="00611459"/>
    <w:rsid w:val="0061158B"/>
    <w:rsid w:val="00620DB7"/>
    <w:rsid w:val="00622011"/>
    <w:rsid w:val="00623217"/>
    <w:rsid w:val="00627C99"/>
    <w:rsid w:val="00630339"/>
    <w:rsid w:val="006325B8"/>
    <w:rsid w:val="00633348"/>
    <w:rsid w:val="0063373A"/>
    <w:rsid w:val="0063384B"/>
    <w:rsid w:val="00645BF1"/>
    <w:rsid w:val="00646921"/>
    <w:rsid w:val="00646F26"/>
    <w:rsid w:val="00651626"/>
    <w:rsid w:val="00653698"/>
    <w:rsid w:val="00655D32"/>
    <w:rsid w:val="00660E65"/>
    <w:rsid w:val="0066289D"/>
    <w:rsid w:val="00664411"/>
    <w:rsid w:val="006652D1"/>
    <w:rsid w:val="00671341"/>
    <w:rsid w:val="00671508"/>
    <w:rsid w:val="00672A1C"/>
    <w:rsid w:val="006736C4"/>
    <w:rsid w:val="0067738A"/>
    <w:rsid w:val="0067767C"/>
    <w:rsid w:val="00677ABE"/>
    <w:rsid w:val="006804DA"/>
    <w:rsid w:val="00682C75"/>
    <w:rsid w:val="00683D30"/>
    <w:rsid w:val="006841FA"/>
    <w:rsid w:val="006843C9"/>
    <w:rsid w:val="00685A8E"/>
    <w:rsid w:val="00687C19"/>
    <w:rsid w:val="0069612F"/>
    <w:rsid w:val="00696E3B"/>
    <w:rsid w:val="006A2F95"/>
    <w:rsid w:val="006A4DF8"/>
    <w:rsid w:val="006A5160"/>
    <w:rsid w:val="006A58AA"/>
    <w:rsid w:val="006A6D62"/>
    <w:rsid w:val="006B04A1"/>
    <w:rsid w:val="006B21DD"/>
    <w:rsid w:val="006B41BE"/>
    <w:rsid w:val="006B7311"/>
    <w:rsid w:val="006C21E8"/>
    <w:rsid w:val="006C2362"/>
    <w:rsid w:val="006C2AA4"/>
    <w:rsid w:val="006C31B2"/>
    <w:rsid w:val="006C4AC2"/>
    <w:rsid w:val="006C603F"/>
    <w:rsid w:val="006D1306"/>
    <w:rsid w:val="006D1A38"/>
    <w:rsid w:val="006D3F29"/>
    <w:rsid w:val="006D4E76"/>
    <w:rsid w:val="006D769A"/>
    <w:rsid w:val="006D7C39"/>
    <w:rsid w:val="006E2BB5"/>
    <w:rsid w:val="006E37ED"/>
    <w:rsid w:val="006F1415"/>
    <w:rsid w:val="006F1FD8"/>
    <w:rsid w:val="006F4691"/>
    <w:rsid w:val="006F4804"/>
    <w:rsid w:val="006F7F43"/>
    <w:rsid w:val="0070041C"/>
    <w:rsid w:val="0070310F"/>
    <w:rsid w:val="00703761"/>
    <w:rsid w:val="007124D8"/>
    <w:rsid w:val="007151C7"/>
    <w:rsid w:val="007163EC"/>
    <w:rsid w:val="007175F7"/>
    <w:rsid w:val="00721C97"/>
    <w:rsid w:val="00726A97"/>
    <w:rsid w:val="007270A1"/>
    <w:rsid w:val="00731235"/>
    <w:rsid w:val="00731779"/>
    <w:rsid w:val="0073202E"/>
    <w:rsid w:val="00736AE8"/>
    <w:rsid w:val="00740C87"/>
    <w:rsid w:val="00740F17"/>
    <w:rsid w:val="007472EF"/>
    <w:rsid w:val="00750186"/>
    <w:rsid w:val="007505B9"/>
    <w:rsid w:val="00751F61"/>
    <w:rsid w:val="00752664"/>
    <w:rsid w:val="00754D1E"/>
    <w:rsid w:val="007560D8"/>
    <w:rsid w:val="00756400"/>
    <w:rsid w:val="0076098A"/>
    <w:rsid w:val="00760A41"/>
    <w:rsid w:val="007646A8"/>
    <w:rsid w:val="00770E24"/>
    <w:rsid w:val="0077194A"/>
    <w:rsid w:val="00773869"/>
    <w:rsid w:val="00776F5C"/>
    <w:rsid w:val="007777C4"/>
    <w:rsid w:val="00782D56"/>
    <w:rsid w:val="0078794B"/>
    <w:rsid w:val="0079056F"/>
    <w:rsid w:val="00790CA0"/>
    <w:rsid w:val="007916C4"/>
    <w:rsid w:val="007924E1"/>
    <w:rsid w:val="007929DA"/>
    <w:rsid w:val="0079458A"/>
    <w:rsid w:val="007A003C"/>
    <w:rsid w:val="007A23B8"/>
    <w:rsid w:val="007A3044"/>
    <w:rsid w:val="007A4C87"/>
    <w:rsid w:val="007A76BA"/>
    <w:rsid w:val="007B55F2"/>
    <w:rsid w:val="007B593D"/>
    <w:rsid w:val="007C538F"/>
    <w:rsid w:val="007C5B48"/>
    <w:rsid w:val="007C6C50"/>
    <w:rsid w:val="007D00E3"/>
    <w:rsid w:val="007D322B"/>
    <w:rsid w:val="007D4C27"/>
    <w:rsid w:val="007D6524"/>
    <w:rsid w:val="007E1F0C"/>
    <w:rsid w:val="007E22BB"/>
    <w:rsid w:val="007E27B4"/>
    <w:rsid w:val="007E2F39"/>
    <w:rsid w:val="007E54F1"/>
    <w:rsid w:val="007E6503"/>
    <w:rsid w:val="007E7CB7"/>
    <w:rsid w:val="007F00CC"/>
    <w:rsid w:val="007F473D"/>
    <w:rsid w:val="007F5B13"/>
    <w:rsid w:val="007F76E3"/>
    <w:rsid w:val="00801381"/>
    <w:rsid w:val="008045A2"/>
    <w:rsid w:val="00810507"/>
    <w:rsid w:val="008129F4"/>
    <w:rsid w:val="008140BF"/>
    <w:rsid w:val="00815A96"/>
    <w:rsid w:val="0081781E"/>
    <w:rsid w:val="00823002"/>
    <w:rsid w:val="00825040"/>
    <w:rsid w:val="0082726D"/>
    <w:rsid w:val="00827C23"/>
    <w:rsid w:val="00827E94"/>
    <w:rsid w:val="00831841"/>
    <w:rsid w:val="00832363"/>
    <w:rsid w:val="008357DE"/>
    <w:rsid w:val="00836C01"/>
    <w:rsid w:val="00837CEA"/>
    <w:rsid w:val="00840221"/>
    <w:rsid w:val="00841AB8"/>
    <w:rsid w:val="0084369C"/>
    <w:rsid w:val="00845D3B"/>
    <w:rsid w:val="0085031A"/>
    <w:rsid w:val="008527E8"/>
    <w:rsid w:val="00854B96"/>
    <w:rsid w:val="008625A4"/>
    <w:rsid w:val="00862E11"/>
    <w:rsid w:val="00865021"/>
    <w:rsid w:val="008722EA"/>
    <w:rsid w:val="008734F7"/>
    <w:rsid w:val="008760F1"/>
    <w:rsid w:val="0087668B"/>
    <w:rsid w:val="008815D1"/>
    <w:rsid w:val="00884B3A"/>
    <w:rsid w:val="00885B5E"/>
    <w:rsid w:val="0088720F"/>
    <w:rsid w:val="0089348A"/>
    <w:rsid w:val="00896422"/>
    <w:rsid w:val="008978E3"/>
    <w:rsid w:val="008A23D0"/>
    <w:rsid w:val="008A2802"/>
    <w:rsid w:val="008A3E4D"/>
    <w:rsid w:val="008A43BA"/>
    <w:rsid w:val="008A4C90"/>
    <w:rsid w:val="008A7FDF"/>
    <w:rsid w:val="008B0818"/>
    <w:rsid w:val="008B0D2A"/>
    <w:rsid w:val="008B17FD"/>
    <w:rsid w:val="008B1EBC"/>
    <w:rsid w:val="008B35CF"/>
    <w:rsid w:val="008B458F"/>
    <w:rsid w:val="008B5598"/>
    <w:rsid w:val="008B5EB0"/>
    <w:rsid w:val="008B788C"/>
    <w:rsid w:val="008B7A60"/>
    <w:rsid w:val="008C1A55"/>
    <w:rsid w:val="008C3AF1"/>
    <w:rsid w:val="008C4E08"/>
    <w:rsid w:val="008C76DA"/>
    <w:rsid w:val="008C7A5E"/>
    <w:rsid w:val="008D3D81"/>
    <w:rsid w:val="008D7644"/>
    <w:rsid w:val="008E273E"/>
    <w:rsid w:val="008E30F0"/>
    <w:rsid w:val="008E3A5F"/>
    <w:rsid w:val="008F0D59"/>
    <w:rsid w:val="008F0FC4"/>
    <w:rsid w:val="008F44BC"/>
    <w:rsid w:val="00900940"/>
    <w:rsid w:val="00901583"/>
    <w:rsid w:val="00902C93"/>
    <w:rsid w:val="0090395B"/>
    <w:rsid w:val="00910C0F"/>
    <w:rsid w:val="00911816"/>
    <w:rsid w:val="0091397B"/>
    <w:rsid w:val="00922767"/>
    <w:rsid w:val="009247A8"/>
    <w:rsid w:val="00925699"/>
    <w:rsid w:val="00930994"/>
    <w:rsid w:val="00931919"/>
    <w:rsid w:val="00932A2E"/>
    <w:rsid w:val="00934D5A"/>
    <w:rsid w:val="00941925"/>
    <w:rsid w:val="0094485B"/>
    <w:rsid w:val="009467C4"/>
    <w:rsid w:val="0095027C"/>
    <w:rsid w:val="0095502D"/>
    <w:rsid w:val="00955B6E"/>
    <w:rsid w:val="009564B7"/>
    <w:rsid w:val="00956654"/>
    <w:rsid w:val="00957D14"/>
    <w:rsid w:val="00961730"/>
    <w:rsid w:val="0096631C"/>
    <w:rsid w:val="0096682A"/>
    <w:rsid w:val="0096758D"/>
    <w:rsid w:val="0097256A"/>
    <w:rsid w:val="009728CB"/>
    <w:rsid w:val="009741B8"/>
    <w:rsid w:val="009749C3"/>
    <w:rsid w:val="009835CC"/>
    <w:rsid w:val="00984C14"/>
    <w:rsid w:val="00990FF3"/>
    <w:rsid w:val="00992865"/>
    <w:rsid w:val="0099363E"/>
    <w:rsid w:val="00995098"/>
    <w:rsid w:val="00996752"/>
    <w:rsid w:val="009A17E9"/>
    <w:rsid w:val="009A2B8F"/>
    <w:rsid w:val="009A4300"/>
    <w:rsid w:val="009A6D9C"/>
    <w:rsid w:val="009B1105"/>
    <w:rsid w:val="009B246E"/>
    <w:rsid w:val="009B39EC"/>
    <w:rsid w:val="009C11D7"/>
    <w:rsid w:val="009C3493"/>
    <w:rsid w:val="009C3667"/>
    <w:rsid w:val="009C370F"/>
    <w:rsid w:val="009D3A27"/>
    <w:rsid w:val="009D4C5D"/>
    <w:rsid w:val="009D7515"/>
    <w:rsid w:val="009E1899"/>
    <w:rsid w:val="009E1D34"/>
    <w:rsid w:val="009E230F"/>
    <w:rsid w:val="009E2E24"/>
    <w:rsid w:val="009E47F3"/>
    <w:rsid w:val="009E642A"/>
    <w:rsid w:val="009F1A07"/>
    <w:rsid w:val="009F20AC"/>
    <w:rsid w:val="009F5BB9"/>
    <w:rsid w:val="009F7458"/>
    <w:rsid w:val="009F7D87"/>
    <w:rsid w:val="00A01C62"/>
    <w:rsid w:val="00A0270D"/>
    <w:rsid w:val="00A0316D"/>
    <w:rsid w:val="00A040BE"/>
    <w:rsid w:val="00A04B2D"/>
    <w:rsid w:val="00A065A5"/>
    <w:rsid w:val="00A06BEF"/>
    <w:rsid w:val="00A11E2D"/>
    <w:rsid w:val="00A125F6"/>
    <w:rsid w:val="00A148EB"/>
    <w:rsid w:val="00A2014E"/>
    <w:rsid w:val="00A23265"/>
    <w:rsid w:val="00A27B39"/>
    <w:rsid w:val="00A33A22"/>
    <w:rsid w:val="00A356F6"/>
    <w:rsid w:val="00A400EF"/>
    <w:rsid w:val="00A41093"/>
    <w:rsid w:val="00A41E2B"/>
    <w:rsid w:val="00A429E3"/>
    <w:rsid w:val="00A43953"/>
    <w:rsid w:val="00A44690"/>
    <w:rsid w:val="00A44836"/>
    <w:rsid w:val="00A540D9"/>
    <w:rsid w:val="00A57377"/>
    <w:rsid w:val="00A57CDF"/>
    <w:rsid w:val="00A63C8D"/>
    <w:rsid w:val="00A65AEB"/>
    <w:rsid w:val="00A67171"/>
    <w:rsid w:val="00A67614"/>
    <w:rsid w:val="00A71A26"/>
    <w:rsid w:val="00A71F24"/>
    <w:rsid w:val="00A73708"/>
    <w:rsid w:val="00A7558F"/>
    <w:rsid w:val="00A77193"/>
    <w:rsid w:val="00A83F3B"/>
    <w:rsid w:val="00A86ACA"/>
    <w:rsid w:val="00A93846"/>
    <w:rsid w:val="00A943A9"/>
    <w:rsid w:val="00A96996"/>
    <w:rsid w:val="00AA3CE7"/>
    <w:rsid w:val="00AA3E0C"/>
    <w:rsid w:val="00AA69EE"/>
    <w:rsid w:val="00AB0FE1"/>
    <w:rsid w:val="00AB2A80"/>
    <w:rsid w:val="00AB2F9C"/>
    <w:rsid w:val="00AB3066"/>
    <w:rsid w:val="00AB3409"/>
    <w:rsid w:val="00AB3782"/>
    <w:rsid w:val="00AB37B6"/>
    <w:rsid w:val="00AB4F52"/>
    <w:rsid w:val="00AB5F49"/>
    <w:rsid w:val="00AB6653"/>
    <w:rsid w:val="00AB7A29"/>
    <w:rsid w:val="00AC0F6A"/>
    <w:rsid w:val="00AC23F3"/>
    <w:rsid w:val="00AC28EC"/>
    <w:rsid w:val="00AC33B4"/>
    <w:rsid w:val="00AC3D46"/>
    <w:rsid w:val="00AC7AEC"/>
    <w:rsid w:val="00AD22CE"/>
    <w:rsid w:val="00AD58A0"/>
    <w:rsid w:val="00AD7668"/>
    <w:rsid w:val="00AE1082"/>
    <w:rsid w:val="00AE2D0C"/>
    <w:rsid w:val="00AE44E0"/>
    <w:rsid w:val="00AE4EFC"/>
    <w:rsid w:val="00AE5ADE"/>
    <w:rsid w:val="00AE6810"/>
    <w:rsid w:val="00AE7C42"/>
    <w:rsid w:val="00AF2858"/>
    <w:rsid w:val="00AF2B3A"/>
    <w:rsid w:val="00AF344F"/>
    <w:rsid w:val="00AF3C7C"/>
    <w:rsid w:val="00B01AD6"/>
    <w:rsid w:val="00B0219E"/>
    <w:rsid w:val="00B037F8"/>
    <w:rsid w:val="00B05A27"/>
    <w:rsid w:val="00B05DCB"/>
    <w:rsid w:val="00B0762E"/>
    <w:rsid w:val="00B07EA3"/>
    <w:rsid w:val="00B10209"/>
    <w:rsid w:val="00B12224"/>
    <w:rsid w:val="00B1347D"/>
    <w:rsid w:val="00B13DF0"/>
    <w:rsid w:val="00B17799"/>
    <w:rsid w:val="00B20352"/>
    <w:rsid w:val="00B21A03"/>
    <w:rsid w:val="00B25515"/>
    <w:rsid w:val="00B31AB5"/>
    <w:rsid w:val="00B33DCE"/>
    <w:rsid w:val="00B34EB1"/>
    <w:rsid w:val="00B37720"/>
    <w:rsid w:val="00B4056F"/>
    <w:rsid w:val="00B419C1"/>
    <w:rsid w:val="00B43A4D"/>
    <w:rsid w:val="00B44FC3"/>
    <w:rsid w:val="00B47AF2"/>
    <w:rsid w:val="00B50CD0"/>
    <w:rsid w:val="00B51A61"/>
    <w:rsid w:val="00B51F23"/>
    <w:rsid w:val="00B520BC"/>
    <w:rsid w:val="00B5385D"/>
    <w:rsid w:val="00B540AF"/>
    <w:rsid w:val="00B55583"/>
    <w:rsid w:val="00B60832"/>
    <w:rsid w:val="00B60A5B"/>
    <w:rsid w:val="00B63429"/>
    <w:rsid w:val="00B634B6"/>
    <w:rsid w:val="00B64AA7"/>
    <w:rsid w:val="00B65370"/>
    <w:rsid w:val="00B658A5"/>
    <w:rsid w:val="00B65CB5"/>
    <w:rsid w:val="00B75136"/>
    <w:rsid w:val="00B75C8A"/>
    <w:rsid w:val="00B776E6"/>
    <w:rsid w:val="00B80E00"/>
    <w:rsid w:val="00B815E0"/>
    <w:rsid w:val="00B827B7"/>
    <w:rsid w:val="00B86833"/>
    <w:rsid w:val="00B90889"/>
    <w:rsid w:val="00B90BA7"/>
    <w:rsid w:val="00B91B4B"/>
    <w:rsid w:val="00B92B32"/>
    <w:rsid w:val="00B92C91"/>
    <w:rsid w:val="00B965CC"/>
    <w:rsid w:val="00BA03E0"/>
    <w:rsid w:val="00BB15FF"/>
    <w:rsid w:val="00BB4079"/>
    <w:rsid w:val="00BB59C9"/>
    <w:rsid w:val="00BC0254"/>
    <w:rsid w:val="00BC12CD"/>
    <w:rsid w:val="00BC362E"/>
    <w:rsid w:val="00BC3C6B"/>
    <w:rsid w:val="00BC70A1"/>
    <w:rsid w:val="00BD0EE5"/>
    <w:rsid w:val="00BD2318"/>
    <w:rsid w:val="00BD3374"/>
    <w:rsid w:val="00BD4986"/>
    <w:rsid w:val="00BD4AC3"/>
    <w:rsid w:val="00BD5B4D"/>
    <w:rsid w:val="00BD5E25"/>
    <w:rsid w:val="00BE253A"/>
    <w:rsid w:val="00BE7010"/>
    <w:rsid w:val="00BF1313"/>
    <w:rsid w:val="00BF20BB"/>
    <w:rsid w:val="00BF21B0"/>
    <w:rsid w:val="00BF2CB3"/>
    <w:rsid w:val="00BF35A9"/>
    <w:rsid w:val="00BF4300"/>
    <w:rsid w:val="00BF5532"/>
    <w:rsid w:val="00BF7CBC"/>
    <w:rsid w:val="00C048C7"/>
    <w:rsid w:val="00C04C95"/>
    <w:rsid w:val="00C05255"/>
    <w:rsid w:val="00C1216F"/>
    <w:rsid w:val="00C13667"/>
    <w:rsid w:val="00C14FE8"/>
    <w:rsid w:val="00C17F8A"/>
    <w:rsid w:val="00C2152B"/>
    <w:rsid w:val="00C2278B"/>
    <w:rsid w:val="00C252AC"/>
    <w:rsid w:val="00C27415"/>
    <w:rsid w:val="00C404ED"/>
    <w:rsid w:val="00C40EF7"/>
    <w:rsid w:val="00C41B68"/>
    <w:rsid w:val="00C4253A"/>
    <w:rsid w:val="00C4341C"/>
    <w:rsid w:val="00C4573C"/>
    <w:rsid w:val="00C47D81"/>
    <w:rsid w:val="00C50F1B"/>
    <w:rsid w:val="00C512B6"/>
    <w:rsid w:val="00C53A80"/>
    <w:rsid w:val="00C5429E"/>
    <w:rsid w:val="00C55514"/>
    <w:rsid w:val="00C579ED"/>
    <w:rsid w:val="00C602C5"/>
    <w:rsid w:val="00C63653"/>
    <w:rsid w:val="00C63895"/>
    <w:rsid w:val="00C63A37"/>
    <w:rsid w:val="00C644A2"/>
    <w:rsid w:val="00C651CC"/>
    <w:rsid w:val="00C6530A"/>
    <w:rsid w:val="00C76660"/>
    <w:rsid w:val="00C76D94"/>
    <w:rsid w:val="00C80A74"/>
    <w:rsid w:val="00C81588"/>
    <w:rsid w:val="00C822F9"/>
    <w:rsid w:val="00C8239C"/>
    <w:rsid w:val="00C82BE4"/>
    <w:rsid w:val="00CA0371"/>
    <w:rsid w:val="00CA06A6"/>
    <w:rsid w:val="00CA0A65"/>
    <w:rsid w:val="00CA1307"/>
    <w:rsid w:val="00CA48BC"/>
    <w:rsid w:val="00CA79DB"/>
    <w:rsid w:val="00CB3592"/>
    <w:rsid w:val="00CB7F24"/>
    <w:rsid w:val="00CC07B2"/>
    <w:rsid w:val="00CC0F92"/>
    <w:rsid w:val="00CC145F"/>
    <w:rsid w:val="00CC202F"/>
    <w:rsid w:val="00CC3CD2"/>
    <w:rsid w:val="00CC621C"/>
    <w:rsid w:val="00CC7112"/>
    <w:rsid w:val="00CD1708"/>
    <w:rsid w:val="00CD40A6"/>
    <w:rsid w:val="00CD4C8A"/>
    <w:rsid w:val="00CD70C9"/>
    <w:rsid w:val="00CE09A2"/>
    <w:rsid w:val="00CE14BA"/>
    <w:rsid w:val="00CE19B1"/>
    <w:rsid w:val="00CE1C35"/>
    <w:rsid w:val="00CE3568"/>
    <w:rsid w:val="00CE3AB3"/>
    <w:rsid w:val="00CE6C92"/>
    <w:rsid w:val="00CF04DB"/>
    <w:rsid w:val="00CF08F8"/>
    <w:rsid w:val="00CF5709"/>
    <w:rsid w:val="00CF5940"/>
    <w:rsid w:val="00CF66FA"/>
    <w:rsid w:val="00CF6AC0"/>
    <w:rsid w:val="00CF70AD"/>
    <w:rsid w:val="00D0185A"/>
    <w:rsid w:val="00D032AB"/>
    <w:rsid w:val="00D06600"/>
    <w:rsid w:val="00D12BAA"/>
    <w:rsid w:val="00D13E32"/>
    <w:rsid w:val="00D151F6"/>
    <w:rsid w:val="00D16AF5"/>
    <w:rsid w:val="00D17C62"/>
    <w:rsid w:val="00D208C6"/>
    <w:rsid w:val="00D21162"/>
    <w:rsid w:val="00D24F37"/>
    <w:rsid w:val="00D34C63"/>
    <w:rsid w:val="00D35740"/>
    <w:rsid w:val="00D42E45"/>
    <w:rsid w:val="00D4356D"/>
    <w:rsid w:val="00D4405A"/>
    <w:rsid w:val="00D44F98"/>
    <w:rsid w:val="00D47A6F"/>
    <w:rsid w:val="00D50E14"/>
    <w:rsid w:val="00D55CE0"/>
    <w:rsid w:val="00D562AB"/>
    <w:rsid w:val="00D6004F"/>
    <w:rsid w:val="00D60C52"/>
    <w:rsid w:val="00D63CF4"/>
    <w:rsid w:val="00D66A89"/>
    <w:rsid w:val="00D7016C"/>
    <w:rsid w:val="00D70483"/>
    <w:rsid w:val="00D72B92"/>
    <w:rsid w:val="00D744FC"/>
    <w:rsid w:val="00D80873"/>
    <w:rsid w:val="00D80D7C"/>
    <w:rsid w:val="00D8100A"/>
    <w:rsid w:val="00D83283"/>
    <w:rsid w:val="00D85F3B"/>
    <w:rsid w:val="00D874AF"/>
    <w:rsid w:val="00D87DA0"/>
    <w:rsid w:val="00D91C5C"/>
    <w:rsid w:val="00D91EFE"/>
    <w:rsid w:val="00D937C3"/>
    <w:rsid w:val="00D947C5"/>
    <w:rsid w:val="00D948D8"/>
    <w:rsid w:val="00D95104"/>
    <w:rsid w:val="00D95A30"/>
    <w:rsid w:val="00D95F0C"/>
    <w:rsid w:val="00D96E06"/>
    <w:rsid w:val="00DA00D5"/>
    <w:rsid w:val="00DA2719"/>
    <w:rsid w:val="00DA4BAD"/>
    <w:rsid w:val="00DA514E"/>
    <w:rsid w:val="00DA53D9"/>
    <w:rsid w:val="00DA74D6"/>
    <w:rsid w:val="00DB04C2"/>
    <w:rsid w:val="00DB1C67"/>
    <w:rsid w:val="00DB533F"/>
    <w:rsid w:val="00DB655A"/>
    <w:rsid w:val="00DB6BF6"/>
    <w:rsid w:val="00DC082A"/>
    <w:rsid w:val="00DC31F5"/>
    <w:rsid w:val="00DC7684"/>
    <w:rsid w:val="00DD6786"/>
    <w:rsid w:val="00DD7FA2"/>
    <w:rsid w:val="00DE0432"/>
    <w:rsid w:val="00DE0968"/>
    <w:rsid w:val="00DE3FEB"/>
    <w:rsid w:val="00DE7A85"/>
    <w:rsid w:val="00DF5EF8"/>
    <w:rsid w:val="00DF6BCE"/>
    <w:rsid w:val="00DF7270"/>
    <w:rsid w:val="00DF73D6"/>
    <w:rsid w:val="00E0291E"/>
    <w:rsid w:val="00E05D5F"/>
    <w:rsid w:val="00E0620A"/>
    <w:rsid w:val="00E10430"/>
    <w:rsid w:val="00E11051"/>
    <w:rsid w:val="00E14DFD"/>
    <w:rsid w:val="00E150DF"/>
    <w:rsid w:val="00E17AD0"/>
    <w:rsid w:val="00E206DB"/>
    <w:rsid w:val="00E22882"/>
    <w:rsid w:val="00E238B0"/>
    <w:rsid w:val="00E253A2"/>
    <w:rsid w:val="00E26BB6"/>
    <w:rsid w:val="00E27EFB"/>
    <w:rsid w:val="00E3051B"/>
    <w:rsid w:val="00E37D1B"/>
    <w:rsid w:val="00E37F23"/>
    <w:rsid w:val="00E4079A"/>
    <w:rsid w:val="00E420A5"/>
    <w:rsid w:val="00E422CA"/>
    <w:rsid w:val="00E449EB"/>
    <w:rsid w:val="00E51C96"/>
    <w:rsid w:val="00E52F00"/>
    <w:rsid w:val="00E569E0"/>
    <w:rsid w:val="00E6342D"/>
    <w:rsid w:val="00E649AA"/>
    <w:rsid w:val="00E64B59"/>
    <w:rsid w:val="00E70221"/>
    <w:rsid w:val="00E73C68"/>
    <w:rsid w:val="00E76E63"/>
    <w:rsid w:val="00E818F0"/>
    <w:rsid w:val="00E81CFE"/>
    <w:rsid w:val="00E85549"/>
    <w:rsid w:val="00E8613B"/>
    <w:rsid w:val="00E90CE1"/>
    <w:rsid w:val="00E94298"/>
    <w:rsid w:val="00E96A20"/>
    <w:rsid w:val="00EA33F0"/>
    <w:rsid w:val="00EA73D3"/>
    <w:rsid w:val="00EB3CA2"/>
    <w:rsid w:val="00EB4E71"/>
    <w:rsid w:val="00EB541D"/>
    <w:rsid w:val="00EB56EE"/>
    <w:rsid w:val="00EB7ADD"/>
    <w:rsid w:val="00EC187C"/>
    <w:rsid w:val="00EC318E"/>
    <w:rsid w:val="00EC3B20"/>
    <w:rsid w:val="00EC3E50"/>
    <w:rsid w:val="00EC5B0E"/>
    <w:rsid w:val="00EC5BFC"/>
    <w:rsid w:val="00EC6043"/>
    <w:rsid w:val="00EC79FD"/>
    <w:rsid w:val="00ED08B0"/>
    <w:rsid w:val="00ED092F"/>
    <w:rsid w:val="00ED14F1"/>
    <w:rsid w:val="00ED45A0"/>
    <w:rsid w:val="00ED60A0"/>
    <w:rsid w:val="00EE05FF"/>
    <w:rsid w:val="00EE07BD"/>
    <w:rsid w:val="00EE5FDF"/>
    <w:rsid w:val="00EE770F"/>
    <w:rsid w:val="00EF1514"/>
    <w:rsid w:val="00EF3726"/>
    <w:rsid w:val="00EF6D77"/>
    <w:rsid w:val="00EF7060"/>
    <w:rsid w:val="00EF71BD"/>
    <w:rsid w:val="00F016D1"/>
    <w:rsid w:val="00F05466"/>
    <w:rsid w:val="00F108C7"/>
    <w:rsid w:val="00F11660"/>
    <w:rsid w:val="00F127B8"/>
    <w:rsid w:val="00F163B6"/>
    <w:rsid w:val="00F20325"/>
    <w:rsid w:val="00F204B4"/>
    <w:rsid w:val="00F206A9"/>
    <w:rsid w:val="00F217A0"/>
    <w:rsid w:val="00F2375B"/>
    <w:rsid w:val="00F26358"/>
    <w:rsid w:val="00F30F80"/>
    <w:rsid w:val="00F31F1E"/>
    <w:rsid w:val="00F3214B"/>
    <w:rsid w:val="00F352A4"/>
    <w:rsid w:val="00F3613F"/>
    <w:rsid w:val="00F367E7"/>
    <w:rsid w:val="00F37CD3"/>
    <w:rsid w:val="00F413FA"/>
    <w:rsid w:val="00F42A2D"/>
    <w:rsid w:val="00F43755"/>
    <w:rsid w:val="00F44B8D"/>
    <w:rsid w:val="00F45D9A"/>
    <w:rsid w:val="00F47E47"/>
    <w:rsid w:val="00F536E2"/>
    <w:rsid w:val="00F7296A"/>
    <w:rsid w:val="00F73DEE"/>
    <w:rsid w:val="00F73E0C"/>
    <w:rsid w:val="00F7659F"/>
    <w:rsid w:val="00F7661B"/>
    <w:rsid w:val="00F76621"/>
    <w:rsid w:val="00F768E3"/>
    <w:rsid w:val="00F8014C"/>
    <w:rsid w:val="00F817AF"/>
    <w:rsid w:val="00F81DA8"/>
    <w:rsid w:val="00F82D35"/>
    <w:rsid w:val="00F83CA9"/>
    <w:rsid w:val="00F8461F"/>
    <w:rsid w:val="00F84DDB"/>
    <w:rsid w:val="00F85841"/>
    <w:rsid w:val="00F85A99"/>
    <w:rsid w:val="00F85DAD"/>
    <w:rsid w:val="00F860F6"/>
    <w:rsid w:val="00F86B00"/>
    <w:rsid w:val="00F90DEA"/>
    <w:rsid w:val="00F922BE"/>
    <w:rsid w:val="00F93915"/>
    <w:rsid w:val="00F95327"/>
    <w:rsid w:val="00F9694B"/>
    <w:rsid w:val="00F97116"/>
    <w:rsid w:val="00FA1B69"/>
    <w:rsid w:val="00FA22D3"/>
    <w:rsid w:val="00FA616B"/>
    <w:rsid w:val="00FA79D6"/>
    <w:rsid w:val="00FA7D6E"/>
    <w:rsid w:val="00FA7DE5"/>
    <w:rsid w:val="00FB10F8"/>
    <w:rsid w:val="00FB14D7"/>
    <w:rsid w:val="00FB2956"/>
    <w:rsid w:val="00FB2CA1"/>
    <w:rsid w:val="00FB348B"/>
    <w:rsid w:val="00FB58FC"/>
    <w:rsid w:val="00FC08A3"/>
    <w:rsid w:val="00FC08E7"/>
    <w:rsid w:val="00FC1FA0"/>
    <w:rsid w:val="00FC225C"/>
    <w:rsid w:val="00FC3AC3"/>
    <w:rsid w:val="00FC6757"/>
    <w:rsid w:val="00FC77EF"/>
    <w:rsid w:val="00FC7ED0"/>
    <w:rsid w:val="00FD0034"/>
    <w:rsid w:val="00FD2E08"/>
    <w:rsid w:val="00FD4189"/>
    <w:rsid w:val="00FD4A3E"/>
    <w:rsid w:val="00FD5963"/>
    <w:rsid w:val="00FD5B5D"/>
    <w:rsid w:val="00FD670E"/>
    <w:rsid w:val="00FE027B"/>
    <w:rsid w:val="00FE1573"/>
    <w:rsid w:val="00FE2157"/>
    <w:rsid w:val="00FE3566"/>
    <w:rsid w:val="00FE43E2"/>
    <w:rsid w:val="00FE4411"/>
    <w:rsid w:val="00FE6397"/>
    <w:rsid w:val="00FE72C0"/>
    <w:rsid w:val="00FE7A22"/>
    <w:rsid w:val="00FE7DB5"/>
    <w:rsid w:val="00FF240B"/>
    <w:rsid w:val="00FF39CE"/>
    <w:rsid w:val="00FF5956"/>
    <w:rsid w:val="00FF656A"/>
    <w:rsid w:val="00FF6618"/>
    <w:rsid w:val="00FF6A4D"/>
    <w:rsid w:val="00FF6C3F"/>
    <w:rsid w:val="00FF793B"/>
    <w:rsid w:val="00FF7962"/>
    <w:rsid w:val="00FF7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0035C3"/>
  <w15:docId w15:val="{BD4F1272-A46B-4B34-AF99-B3805CD7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C5BFC"/>
    <w:pPr>
      <w:spacing w:after="0"/>
    </w:pPr>
  </w:style>
  <w:style w:type="paragraph" w:styleId="Heading1">
    <w:name w:val="heading 1"/>
    <w:aliases w:val="subhead 1"/>
    <w:basedOn w:val="Normal"/>
    <w:next w:val="Normal"/>
    <w:link w:val="Heading1Char"/>
    <w:qFormat/>
    <w:rsid w:val="00EC5BFC"/>
    <w:pPr>
      <w:keepNext/>
      <w:spacing w:before="360"/>
      <w:outlineLvl w:val="0"/>
    </w:pPr>
    <w:rPr>
      <w:b/>
      <w:smallCaps/>
      <w:color w:val="009CA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 1 Char"/>
    <w:basedOn w:val="DefaultParagraphFont"/>
    <w:link w:val="Heading1"/>
    <w:rsid w:val="00EC5BFC"/>
    <w:rPr>
      <w:b/>
      <w:smallCaps/>
      <w:color w:val="009CA3"/>
      <w:sz w:val="28"/>
    </w:rPr>
  </w:style>
  <w:style w:type="paragraph" w:styleId="Header">
    <w:name w:val="header"/>
    <w:basedOn w:val="Normal"/>
    <w:link w:val="HeaderChar"/>
    <w:uiPriority w:val="99"/>
    <w:unhideWhenUsed/>
    <w:rsid w:val="00EC5BFC"/>
    <w:pPr>
      <w:tabs>
        <w:tab w:val="center" w:pos="4680"/>
        <w:tab w:val="right" w:pos="9360"/>
      </w:tabs>
      <w:spacing w:line="240" w:lineRule="auto"/>
    </w:pPr>
  </w:style>
  <w:style w:type="character" w:customStyle="1" w:styleId="HeaderChar">
    <w:name w:val="Header Char"/>
    <w:basedOn w:val="DefaultParagraphFont"/>
    <w:link w:val="Header"/>
    <w:uiPriority w:val="99"/>
    <w:rsid w:val="00EC5BFC"/>
  </w:style>
  <w:style w:type="paragraph" w:styleId="Footer">
    <w:name w:val="footer"/>
    <w:basedOn w:val="Normal"/>
    <w:link w:val="FooterChar"/>
    <w:uiPriority w:val="99"/>
    <w:unhideWhenUsed/>
    <w:rsid w:val="00EC5BFC"/>
    <w:pPr>
      <w:tabs>
        <w:tab w:val="center" w:pos="4680"/>
        <w:tab w:val="right" w:pos="9360"/>
      </w:tabs>
      <w:spacing w:line="240" w:lineRule="auto"/>
    </w:pPr>
  </w:style>
  <w:style w:type="character" w:customStyle="1" w:styleId="FooterChar">
    <w:name w:val="Footer Char"/>
    <w:basedOn w:val="DefaultParagraphFont"/>
    <w:link w:val="Footer"/>
    <w:uiPriority w:val="99"/>
    <w:rsid w:val="00EC5BFC"/>
  </w:style>
  <w:style w:type="paragraph" w:customStyle="1" w:styleId="Lines">
    <w:name w:val="Lines"/>
    <w:basedOn w:val="Normal"/>
    <w:link w:val="LinesChar"/>
    <w:qFormat/>
    <w:rsid w:val="00EC5BFC"/>
    <w:pPr>
      <w:tabs>
        <w:tab w:val="right" w:pos="9360"/>
      </w:tabs>
      <w:spacing w:after="60" w:line="240" w:lineRule="auto"/>
    </w:pPr>
    <w:rPr>
      <w:u w:val="single"/>
    </w:rPr>
  </w:style>
  <w:style w:type="character" w:customStyle="1" w:styleId="LinesChar">
    <w:name w:val="Lines Char"/>
    <w:basedOn w:val="DefaultParagraphFont"/>
    <w:link w:val="Lines"/>
    <w:rsid w:val="00EC5BFC"/>
    <w:rPr>
      <w:u w:val="single"/>
    </w:rPr>
  </w:style>
  <w:style w:type="paragraph" w:styleId="BodyText">
    <w:name w:val="Body Text"/>
    <w:basedOn w:val="Normal"/>
    <w:link w:val="BodyTextChar"/>
    <w:rsid w:val="001B3872"/>
    <w:pPr>
      <w:spacing w:line="240" w:lineRule="auto"/>
    </w:pPr>
    <w:rPr>
      <w:rFonts w:eastAsia="Times New Roman"/>
      <w:color w:val="0000FF"/>
      <w:szCs w:val="20"/>
    </w:rPr>
  </w:style>
  <w:style w:type="character" w:customStyle="1" w:styleId="BodyTextChar">
    <w:name w:val="Body Text Char"/>
    <w:basedOn w:val="DefaultParagraphFont"/>
    <w:link w:val="BodyText"/>
    <w:rsid w:val="001B3872"/>
    <w:rPr>
      <w:rFonts w:eastAsia="Times New Roman"/>
      <w:color w:val="0000FF"/>
      <w:szCs w:val="20"/>
    </w:rPr>
  </w:style>
  <w:style w:type="paragraph" w:customStyle="1" w:styleId="bullet">
    <w:name w:val="bullet"/>
    <w:basedOn w:val="Normal"/>
    <w:rsid w:val="001B3872"/>
    <w:pPr>
      <w:numPr>
        <w:numId w:val="1"/>
      </w:numPr>
      <w:tabs>
        <w:tab w:val="left" w:pos="187"/>
      </w:tabs>
      <w:spacing w:line="240" w:lineRule="auto"/>
    </w:pPr>
    <w:rPr>
      <w:rFonts w:eastAsia="Times New Roman"/>
      <w:szCs w:val="20"/>
    </w:rPr>
  </w:style>
  <w:style w:type="paragraph" w:styleId="ListParagraph">
    <w:name w:val="List Paragraph"/>
    <w:basedOn w:val="Normal"/>
    <w:uiPriority w:val="34"/>
    <w:qFormat/>
    <w:rsid w:val="001B3872"/>
    <w:pPr>
      <w:spacing w:line="240" w:lineRule="auto"/>
      <w:ind w:left="720"/>
      <w:contextualSpacing/>
    </w:pPr>
    <w:rPr>
      <w:rFonts w:eastAsia="Times New Roman"/>
      <w:szCs w:val="20"/>
    </w:rPr>
  </w:style>
  <w:style w:type="paragraph" w:customStyle="1" w:styleId="BulletSymbol">
    <w:name w:val="Bullet (Symbol)"/>
    <w:basedOn w:val="Normal"/>
    <w:rsid w:val="001B3872"/>
    <w:pPr>
      <w:numPr>
        <w:numId w:val="2"/>
      </w:numPr>
      <w:spacing w:line="240" w:lineRule="auto"/>
    </w:pPr>
    <w:rPr>
      <w:rFonts w:eastAsia="Times New Roman"/>
      <w:szCs w:val="20"/>
    </w:rPr>
  </w:style>
  <w:style w:type="paragraph" w:styleId="BalloonText">
    <w:name w:val="Balloon Text"/>
    <w:basedOn w:val="Normal"/>
    <w:link w:val="BalloonTextChar"/>
    <w:uiPriority w:val="99"/>
    <w:semiHidden/>
    <w:unhideWhenUsed/>
    <w:rsid w:val="001B38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872"/>
    <w:rPr>
      <w:rFonts w:ascii="Tahoma" w:hAnsi="Tahoma" w:cs="Tahoma"/>
      <w:sz w:val="16"/>
      <w:szCs w:val="16"/>
    </w:rPr>
  </w:style>
  <w:style w:type="table" w:styleId="TableGrid">
    <w:name w:val="Table Grid"/>
    <w:basedOn w:val="TableNormal"/>
    <w:uiPriority w:val="59"/>
    <w:rsid w:val="00BF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2F00"/>
    <w:rPr>
      <w:sz w:val="16"/>
      <w:szCs w:val="16"/>
    </w:rPr>
  </w:style>
  <w:style w:type="paragraph" w:styleId="CommentText">
    <w:name w:val="annotation text"/>
    <w:basedOn w:val="Normal"/>
    <w:link w:val="CommentTextChar"/>
    <w:uiPriority w:val="99"/>
    <w:semiHidden/>
    <w:unhideWhenUsed/>
    <w:rsid w:val="00E52F00"/>
    <w:pPr>
      <w:spacing w:line="240" w:lineRule="auto"/>
    </w:pPr>
    <w:rPr>
      <w:sz w:val="20"/>
      <w:szCs w:val="20"/>
    </w:rPr>
  </w:style>
  <w:style w:type="character" w:customStyle="1" w:styleId="CommentTextChar">
    <w:name w:val="Comment Text Char"/>
    <w:basedOn w:val="DefaultParagraphFont"/>
    <w:link w:val="CommentText"/>
    <w:uiPriority w:val="99"/>
    <w:semiHidden/>
    <w:rsid w:val="00E52F00"/>
    <w:rPr>
      <w:sz w:val="20"/>
      <w:szCs w:val="20"/>
    </w:rPr>
  </w:style>
  <w:style w:type="paragraph" w:styleId="CommentSubject">
    <w:name w:val="annotation subject"/>
    <w:basedOn w:val="CommentText"/>
    <w:next w:val="CommentText"/>
    <w:link w:val="CommentSubjectChar"/>
    <w:uiPriority w:val="99"/>
    <w:semiHidden/>
    <w:unhideWhenUsed/>
    <w:rsid w:val="00E52F00"/>
    <w:rPr>
      <w:b/>
      <w:bCs/>
    </w:rPr>
  </w:style>
  <w:style w:type="character" w:customStyle="1" w:styleId="CommentSubjectChar">
    <w:name w:val="Comment Subject Char"/>
    <w:basedOn w:val="CommentTextChar"/>
    <w:link w:val="CommentSubject"/>
    <w:uiPriority w:val="99"/>
    <w:semiHidden/>
    <w:rsid w:val="00E52F00"/>
    <w:rPr>
      <w:b/>
      <w:bCs/>
      <w:sz w:val="20"/>
      <w:szCs w:val="20"/>
    </w:rPr>
  </w:style>
  <w:style w:type="character" w:customStyle="1" w:styleId="a-size-large">
    <w:name w:val="a-size-large"/>
    <w:basedOn w:val="DefaultParagraphFont"/>
    <w:rsid w:val="009E2E24"/>
  </w:style>
  <w:style w:type="paragraph" w:styleId="NormalWeb">
    <w:name w:val="Normal (Web)"/>
    <w:basedOn w:val="Normal"/>
    <w:uiPriority w:val="99"/>
    <w:semiHidden/>
    <w:unhideWhenUsed/>
    <w:rsid w:val="00F05466"/>
    <w:pPr>
      <w:spacing w:before="100" w:beforeAutospacing="1" w:after="100" w:afterAutospacing="1" w:line="240" w:lineRule="auto"/>
    </w:pPr>
    <w:rPr>
      <w:rFonts w:eastAsia="Times New Roman"/>
    </w:rPr>
  </w:style>
  <w:style w:type="paragraph" w:customStyle="1" w:styleId="Bullet0">
    <w:name w:val="Bullet"/>
    <w:basedOn w:val="Normal"/>
    <w:rsid w:val="00F3214B"/>
    <w:pPr>
      <w:numPr>
        <w:numId w:val="4"/>
      </w:numPr>
      <w:tabs>
        <w:tab w:val="left" w:pos="180"/>
      </w:tabs>
      <w:spacing w:line="240" w:lineRule="auto"/>
    </w:pPr>
    <w:rPr>
      <w:rFonts w:eastAsia="Times New Roman"/>
      <w:szCs w:val="20"/>
    </w:rPr>
  </w:style>
  <w:style w:type="character" w:styleId="Hyperlink">
    <w:name w:val="Hyperlink"/>
    <w:basedOn w:val="DefaultParagraphFont"/>
    <w:uiPriority w:val="99"/>
    <w:unhideWhenUsed/>
    <w:rsid w:val="00776F5C"/>
    <w:rPr>
      <w:color w:val="0000FF" w:themeColor="hyperlink"/>
      <w:u w:val="single"/>
    </w:rPr>
  </w:style>
  <w:style w:type="character" w:styleId="Mention">
    <w:name w:val="Mention"/>
    <w:basedOn w:val="DefaultParagraphFont"/>
    <w:uiPriority w:val="99"/>
    <w:semiHidden/>
    <w:unhideWhenUsed/>
    <w:rsid w:val="00776F5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61870">
      <w:bodyDiv w:val="1"/>
      <w:marLeft w:val="0"/>
      <w:marRight w:val="0"/>
      <w:marTop w:val="0"/>
      <w:marBottom w:val="0"/>
      <w:divBdr>
        <w:top w:val="none" w:sz="0" w:space="0" w:color="auto"/>
        <w:left w:val="none" w:sz="0" w:space="0" w:color="auto"/>
        <w:bottom w:val="none" w:sz="0" w:space="0" w:color="auto"/>
        <w:right w:val="none" w:sz="0" w:space="0" w:color="auto"/>
      </w:divBdr>
    </w:div>
    <w:div w:id="177234772">
      <w:bodyDiv w:val="1"/>
      <w:marLeft w:val="0"/>
      <w:marRight w:val="0"/>
      <w:marTop w:val="0"/>
      <w:marBottom w:val="0"/>
      <w:divBdr>
        <w:top w:val="none" w:sz="0" w:space="0" w:color="auto"/>
        <w:left w:val="none" w:sz="0" w:space="0" w:color="auto"/>
        <w:bottom w:val="none" w:sz="0" w:space="0" w:color="auto"/>
        <w:right w:val="none" w:sz="0" w:space="0" w:color="auto"/>
      </w:divBdr>
    </w:div>
    <w:div w:id="316957605">
      <w:bodyDiv w:val="1"/>
      <w:marLeft w:val="0"/>
      <w:marRight w:val="0"/>
      <w:marTop w:val="0"/>
      <w:marBottom w:val="0"/>
      <w:divBdr>
        <w:top w:val="none" w:sz="0" w:space="0" w:color="auto"/>
        <w:left w:val="none" w:sz="0" w:space="0" w:color="auto"/>
        <w:bottom w:val="none" w:sz="0" w:space="0" w:color="auto"/>
        <w:right w:val="none" w:sz="0" w:space="0" w:color="auto"/>
      </w:divBdr>
    </w:div>
    <w:div w:id="351036413">
      <w:bodyDiv w:val="1"/>
      <w:marLeft w:val="0"/>
      <w:marRight w:val="0"/>
      <w:marTop w:val="0"/>
      <w:marBottom w:val="0"/>
      <w:divBdr>
        <w:top w:val="none" w:sz="0" w:space="0" w:color="auto"/>
        <w:left w:val="none" w:sz="0" w:space="0" w:color="auto"/>
        <w:bottom w:val="none" w:sz="0" w:space="0" w:color="auto"/>
        <w:right w:val="none" w:sz="0" w:space="0" w:color="auto"/>
      </w:divBdr>
    </w:div>
    <w:div w:id="442765973">
      <w:bodyDiv w:val="1"/>
      <w:marLeft w:val="0"/>
      <w:marRight w:val="0"/>
      <w:marTop w:val="0"/>
      <w:marBottom w:val="0"/>
      <w:divBdr>
        <w:top w:val="none" w:sz="0" w:space="0" w:color="auto"/>
        <w:left w:val="none" w:sz="0" w:space="0" w:color="auto"/>
        <w:bottom w:val="none" w:sz="0" w:space="0" w:color="auto"/>
        <w:right w:val="none" w:sz="0" w:space="0" w:color="auto"/>
      </w:divBdr>
    </w:div>
    <w:div w:id="582372812">
      <w:bodyDiv w:val="1"/>
      <w:marLeft w:val="0"/>
      <w:marRight w:val="0"/>
      <w:marTop w:val="0"/>
      <w:marBottom w:val="0"/>
      <w:divBdr>
        <w:top w:val="none" w:sz="0" w:space="0" w:color="auto"/>
        <w:left w:val="none" w:sz="0" w:space="0" w:color="auto"/>
        <w:bottom w:val="none" w:sz="0" w:space="0" w:color="auto"/>
        <w:right w:val="none" w:sz="0" w:space="0" w:color="auto"/>
      </w:divBdr>
    </w:div>
    <w:div w:id="911693176">
      <w:bodyDiv w:val="1"/>
      <w:marLeft w:val="0"/>
      <w:marRight w:val="0"/>
      <w:marTop w:val="0"/>
      <w:marBottom w:val="0"/>
      <w:divBdr>
        <w:top w:val="none" w:sz="0" w:space="0" w:color="auto"/>
        <w:left w:val="none" w:sz="0" w:space="0" w:color="auto"/>
        <w:bottom w:val="none" w:sz="0" w:space="0" w:color="auto"/>
        <w:right w:val="none" w:sz="0" w:space="0" w:color="auto"/>
      </w:divBdr>
    </w:div>
    <w:div w:id="1230194534">
      <w:bodyDiv w:val="1"/>
      <w:marLeft w:val="0"/>
      <w:marRight w:val="0"/>
      <w:marTop w:val="0"/>
      <w:marBottom w:val="0"/>
      <w:divBdr>
        <w:top w:val="none" w:sz="0" w:space="0" w:color="auto"/>
        <w:left w:val="none" w:sz="0" w:space="0" w:color="auto"/>
        <w:bottom w:val="none" w:sz="0" w:space="0" w:color="auto"/>
        <w:right w:val="none" w:sz="0" w:space="0" w:color="auto"/>
      </w:divBdr>
    </w:div>
    <w:div w:id="1595629451">
      <w:bodyDiv w:val="1"/>
      <w:marLeft w:val="0"/>
      <w:marRight w:val="0"/>
      <w:marTop w:val="0"/>
      <w:marBottom w:val="0"/>
      <w:divBdr>
        <w:top w:val="none" w:sz="0" w:space="0" w:color="auto"/>
        <w:left w:val="none" w:sz="0" w:space="0" w:color="auto"/>
        <w:bottom w:val="none" w:sz="0" w:space="0" w:color="auto"/>
        <w:right w:val="none" w:sz="0" w:space="0" w:color="auto"/>
      </w:divBdr>
    </w:div>
    <w:div w:id="174136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FPartnering.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202\AppData\Local\Microsoft\Windows\Temporary%20Internet%20Files\Content.Outlook\SEIHIC76\Report%202015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04BF9-DEE1-4E3A-983A-40FE1E30E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2015b.dotx</Template>
  <TotalTime>644</TotalTime>
  <Pages>10</Pages>
  <Words>2692</Words>
  <Characters>15346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2</dc:creator>
  <cp:lastModifiedBy>robreaugh@orgmet.com</cp:lastModifiedBy>
  <cp:revision>71</cp:revision>
  <cp:lastPrinted>2017-03-21T20:01:00Z</cp:lastPrinted>
  <dcterms:created xsi:type="dcterms:W3CDTF">2017-04-01T01:47:00Z</dcterms:created>
  <dcterms:modified xsi:type="dcterms:W3CDTF">2017-05-31T01:49:00Z</dcterms:modified>
</cp:coreProperties>
</file>